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20" w:rsidRPr="0043589D" w:rsidRDefault="003A7620" w:rsidP="003A7620">
      <w:pPr>
        <w:spacing w:line="240" w:lineRule="auto"/>
        <w:jc w:val="center"/>
        <w:rPr>
          <w:rFonts w:ascii="Times New Roman" w:hAnsi="Times New Roman" w:cs="Times New Roman"/>
          <w:b/>
          <w:bCs/>
          <w:sz w:val="24"/>
          <w:szCs w:val="24"/>
        </w:rPr>
      </w:pPr>
      <w:r w:rsidRPr="0043589D">
        <w:rPr>
          <w:rFonts w:ascii="Times New Roman" w:hAnsi="Times New Roman" w:cs="Times New Roman"/>
          <w:b/>
          <w:bCs/>
          <w:sz w:val="24"/>
          <w:szCs w:val="24"/>
        </w:rPr>
        <w:t>Characterization of Polyclonal Antibody Induced by Autoantibody TPO (</w:t>
      </w:r>
      <w:proofErr w:type="spellStart"/>
      <w:r w:rsidRPr="0043589D">
        <w:rPr>
          <w:rFonts w:ascii="Times New Roman" w:hAnsi="Times New Roman" w:cs="Times New Roman"/>
          <w:b/>
          <w:bCs/>
          <w:i/>
          <w:iCs/>
          <w:sz w:val="24"/>
          <w:szCs w:val="24"/>
        </w:rPr>
        <w:t>Thyroidperoxidase</w:t>
      </w:r>
      <w:proofErr w:type="spellEnd"/>
      <w:r w:rsidR="001350EE">
        <w:rPr>
          <w:rFonts w:ascii="Times New Roman" w:hAnsi="Times New Roman" w:cs="Times New Roman"/>
          <w:b/>
          <w:bCs/>
          <w:sz w:val="24"/>
          <w:szCs w:val="24"/>
        </w:rPr>
        <w:t xml:space="preserve">) From Autoimmune Thyroid </w:t>
      </w:r>
      <w:r w:rsidRPr="0043589D">
        <w:rPr>
          <w:rFonts w:ascii="Times New Roman" w:hAnsi="Times New Roman" w:cs="Times New Roman"/>
          <w:b/>
          <w:bCs/>
          <w:sz w:val="24"/>
          <w:szCs w:val="24"/>
        </w:rPr>
        <w:t>Disease</w:t>
      </w:r>
      <w:r w:rsidR="001350EE">
        <w:rPr>
          <w:rFonts w:ascii="Times New Roman" w:hAnsi="Times New Roman" w:cs="Times New Roman"/>
          <w:b/>
          <w:bCs/>
          <w:sz w:val="24"/>
          <w:szCs w:val="24"/>
        </w:rPr>
        <w:t xml:space="preserve"> (AITD)</w:t>
      </w:r>
      <w:r w:rsidRPr="0043589D">
        <w:rPr>
          <w:rFonts w:ascii="Times New Roman" w:hAnsi="Times New Roman" w:cs="Times New Roman"/>
          <w:b/>
          <w:bCs/>
          <w:sz w:val="24"/>
          <w:szCs w:val="24"/>
        </w:rPr>
        <w:t xml:space="preserve"> Serum with ELISA and Western Blotting</w:t>
      </w:r>
    </w:p>
    <w:p w:rsidR="003A7620" w:rsidRPr="0043589D" w:rsidRDefault="003A7620" w:rsidP="003A7620">
      <w:pPr>
        <w:spacing w:line="240" w:lineRule="auto"/>
        <w:jc w:val="center"/>
        <w:rPr>
          <w:rFonts w:ascii="Times New Roman" w:hAnsi="Times New Roman" w:cs="Times New Roman"/>
          <w:sz w:val="24"/>
          <w:szCs w:val="24"/>
          <w:vertAlign w:val="superscript"/>
          <w:lang w:eastAsia="ja-JP"/>
        </w:rPr>
      </w:pPr>
      <w:proofErr w:type="spellStart"/>
      <w:r w:rsidRPr="0043589D">
        <w:rPr>
          <w:rFonts w:ascii="Times New Roman" w:hAnsi="Times New Roman" w:cs="Times New Roman"/>
          <w:sz w:val="24"/>
          <w:szCs w:val="24"/>
        </w:rPr>
        <w:t>Maulidya</w:t>
      </w:r>
      <w:proofErr w:type="spellEnd"/>
      <w:r w:rsidRPr="0043589D">
        <w:rPr>
          <w:rFonts w:ascii="Times New Roman" w:hAnsi="Times New Roman" w:cs="Times New Roman"/>
          <w:sz w:val="24"/>
          <w:szCs w:val="24"/>
        </w:rPr>
        <w:t xml:space="preserve"> </w:t>
      </w:r>
      <w:proofErr w:type="spellStart"/>
      <w:r w:rsidRPr="0043589D">
        <w:rPr>
          <w:rFonts w:ascii="Times New Roman" w:hAnsi="Times New Roman" w:cs="Times New Roman"/>
          <w:sz w:val="24"/>
          <w:szCs w:val="24"/>
        </w:rPr>
        <w:t>Aulia</w:t>
      </w:r>
      <w:proofErr w:type="spellEnd"/>
      <w:r w:rsidRPr="0043589D">
        <w:rPr>
          <w:rFonts w:ascii="Times New Roman" w:hAnsi="Times New Roman" w:cs="Times New Roman"/>
          <w:sz w:val="24"/>
          <w:szCs w:val="24"/>
        </w:rPr>
        <w:t xml:space="preserve"> </w:t>
      </w:r>
      <w:proofErr w:type="spellStart"/>
      <w:r w:rsidRPr="0043589D">
        <w:rPr>
          <w:rFonts w:ascii="Times New Roman" w:hAnsi="Times New Roman" w:cs="Times New Roman"/>
          <w:sz w:val="24"/>
          <w:szCs w:val="24"/>
        </w:rPr>
        <w:t>Fiqriyana</w:t>
      </w:r>
      <w:proofErr w:type="spellEnd"/>
      <w:r w:rsidRPr="0043589D">
        <w:rPr>
          <w:rFonts w:ascii="Times New Roman" w:hAnsi="Times New Roman" w:cs="Times New Roman"/>
          <w:sz w:val="24"/>
          <w:szCs w:val="24"/>
        </w:rPr>
        <w:t xml:space="preserve">, </w:t>
      </w:r>
      <w:proofErr w:type="spellStart"/>
      <w:r w:rsidRPr="0043589D">
        <w:rPr>
          <w:rFonts w:ascii="Times New Roman" w:hAnsi="Times New Roman" w:cs="Times New Roman"/>
          <w:sz w:val="24"/>
          <w:szCs w:val="24"/>
        </w:rPr>
        <w:t>Aulani’am</w:t>
      </w:r>
      <w:proofErr w:type="spellEnd"/>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 xml:space="preserve">and </w:t>
      </w:r>
      <w:r w:rsidR="00A53EAD">
        <w:rPr>
          <w:rFonts w:ascii="Times New Roman" w:hAnsi="Times New Roman" w:cs="Times New Roman"/>
          <w:sz w:val="24"/>
          <w:szCs w:val="24"/>
        </w:rPr>
        <w:t xml:space="preserve">Anna </w:t>
      </w:r>
      <w:proofErr w:type="spellStart"/>
      <w:r w:rsidR="00A53EAD">
        <w:rPr>
          <w:rFonts w:ascii="Times New Roman" w:hAnsi="Times New Roman" w:cs="Times New Roman"/>
          <w:sz w:val="24"/>
          <w:szCs w:val="24"/>
        </w:rPr>
        <w:t>R</w:t>
      </w:r>
      <w:r w:rsidR="00A53EAD">
        <w:rPr>
          <w:rFonts w:ascii="Times New Roman" w:hAnsi="Times New Roman" w:cs="Times New Roman" w:hint="eastAsia"/>
          <w:sz w:val="24"/>
          <w:szCs w:val="24"/>
          <w:lang w:eastAsia="ja-JP"/>
        </w:rPr>
        <w:t>o</w:t>
      </w:r>
      <w:r w:rsidR="00A53EAD">
        <w:rPr>
          <w:rFonts w:ascii="Times New Roman" w:hAnsi="Times New Roman" w:cs="Times New Roman"/>
          <w:sz w:val="24"/>
          <w:szCs w:val="24"/>
        </w:rPr>
        <w:t>osdia</w:t>
      </w:r>
      <w:r w:rsidRPr="0043589D">
        <w:rPr>
          <w:rFonts w:ascii="Times New Roman" w:hAnsi="Times New Roman" w:cs="Times New Roman"/>
          <w:sz w:val="24"/>
          <w:szCs w:val="24"/>
        </w:rPr>
        <w:t>na</w:t>
      </w:r>
      <w:bookmarkStart w:id="0" w:name="_GoBack"/>
      <w:bookmarkEnd w:id="0"/>
      <w:proofErr w:type="spellEnd"/>
    </w:p>
    <w:p w:rsidR="003A7620" w:rsidRPr="0043589D" w:rsidRDefault="003A7620" w:rsidP="003A7620">
      <w:pPr>
        <w:spacing w:line="240" w:lineRule="auto"/>
        <w:jc w:val="center"/>
        <w:rPr>
          <w:rStyle w:val="hps"/>
          <w:rFonts w:ascii="Times New Roman" w:eastAsia="Times New Roman" w:hAnsi="Times New Roman" w:cs="Times New Roman"/>
          <w:sz w:val="24"/>
          <w:szCs w:val="24"/>
        </w:rPr>
      </w:pPr>
      <w:r w:rsidRPr="0043589D">
        <w:rPr>
          <w:rStyle w:val="hps"/>
          <w:rFonts w:ascii="Times New Roman" w:eastAsia="Times New Roman" w:hAnsi="Times New Roman" w:cs="Times New Roman"/>
          <w:sz w:val="24"/>
          <w:szCs w:val="24"/>
        </w:rPr>
        <w:t>Department of</w:t>
      </w:r>
      <w:r w:rsidR="00B02955">
        <w:rPr>
          <w:rStyle w:val="hps"/>
          <w:rFonts w:ascii="Times New Roman" w:eastAsia="Times New Roman" w:hAnsi="Times New Roman" w:cs="Times New Roman"/>
          <w:sz w:val="24"/>
          <w:szCs w:val="24"/>
        </w:rPr>
        <w:t xml:space="preserve"> </w:t>
      </w:r>
      <w:r w:rsidRPr="0043589D">
        <w:rPr>
          <w:rStyle w:val="hps"/>
          <w:rFonts w:ascii="Times New Roman" w:eastAsia="Times New Roman" w:hAnsi="Times New Roman" w:cs="Times New Roman"/>
          <w:sz w:val="24"/>
          <w:szCs w:val="24"/>
        </w:rPr>
        <w:t>Chemistry</w:t>
      </w:r>
      <w:r w:rsidRPr="0043589D">
        <w:rPr>
          <w:rFonts w:ascii="Times New Roman" w:eastAsia="Times New Roman" w:hAnsi="Times New Roman" w:cs="Times New Roman"/>
          <w:sz w:val="24"/>
          <w:szCs w:val="24"/>
        </w:rPr>
        <w:t>, Faculty of</w:t>
      </w:r>
      <w:r w:rsidR="00B02955">
        <w:rPr>
          <w:rFonts w:ascii="Times New Roman" w:eastAsia="Times New Roman" w:hAnsi="Times New Roman" w:cs="Times New Roman"/>
          <w:sz w:val="24"/>
          <w:szCs w:val="24"/>
        </w:rPr>
        <w:t xml:space="preserve"> </w:t>
      </w:r>
      <w:r w:rsidRPr="0043589D">
        <w:rPr>
          <w:rFonts w:ascii="Times New Roman" w:eastAsia="Times New Roman" w:hAnsi="Times New Roman" w:cs="Times New Roman"/>
          <w:sz w:val="24"/>
          <w:szCs w:val="24"/>
        </w:rPr>
        <w:t xml:space="preserve">Mathematics </w:t>
      </w:r>
      <w:r w:rsidRPr="0043589D">
        <w:rPr>
          <w:rStyle w:val="hps"/>
          <w:rFonts w:ascii="Times New Roman" w:eastAsia="Times New Roman" w:hAnsi="Times New Roman" w:cs="Times New Roman"/>
          <w:sz w:val="24"/>
          <w:szCs w:val="24"/>
        </w:rPr>
        <w:t>and Natural Sciences</w:t>
      </w:r>
      <w:r w:rsidRPr="0043589D">
        <w:rPr>
          <w:rStyle w:val="hps"/>
          <w:rFonts w:ascii="Times New Roman" w:hAnsi="Times New Roman" w:cs="Times New Roman"/>
          <w:sz w:val="24"/>
          <w:szCs w:val="24"/>
          <w:lang w:eastAsia="ja-JP"/>
        </w:rPr>
        <w:t>,</w:t>
      </w:r>
      <w:r w:rsidR="00977616">
        <w:rPr>
          <w:rStyle w:val="hps"/>
          <w:rFonts w:ascii="Times New Roman" w:hAnsi="Times New Roman" w:cs="Times New Roman"/>
          <w:sz w:val="24"/>
          <w:szCs w:val="24"/>
          <w:lang w:eastAsia="ja-JP"/>
        </w:rPr>
        <w:t xml:space="preserve"> </w:t>
      </w:r>
      <w:proofErr w:type="spellStart"/>
      <w:r w:rsidRPr="0043589D">
        <w:rPr>
          <w:rFonts w:ascii="Times New Roman" w:hAnsi="Times New Roman" w:cs="Times New Roman"/>
          <w:sz w:val="24"/>
          <w:szCs w:val="24"/>
          <w:lang w:eastAsia="ja-JP"/>
        </w:rPr>
        <w:t>Brawijaya</w:t>
      </w:r>
      <w:r w:rsidRPr="0043589D">
        <w:rPr>
          <w:rStyle w:val="hps"/>
          <w:rFonts w:ascii="Times New Roman" w:eastAsia="Times New Roman" w:hAnsi="Times New Roman" w:cs="Times New Roman"/>
          <w:sz w:val="24"/>
          <w:szCs w:val="24"/>
        </w:rPr>
        <w:t>University</w:t>
      </w:r>
      <w:proofErr w:type="spellEnd"/>
      <w:r w:rsidRPr="0043589D">
        <w:rPr>
          <w:rFonts w:ascii="Times New Roman" w:eastAsia="Times New Roman" w:hAnsi="Times New Roman" w:cs="Times New Roman"/>
          <w:sz w:val="24"/>
          <w:szCs w:val="24"/>
        </w:rPr>
        <w:t xml:space="preserve">, </w:t>
      </w:r>
      <w:r w:rsidRPr="0043589D">
        <w:rPr>
          <w:rStyle w:val="hps"/>
          <w:rFonts w:ascii="Times New Roman" w:eastAsia="Times New Roman" w:hAnsi="Times New Roman" w:cs="Times New Roman"/>
          <w:sz w:val="24"/>
          <w:szCs w:val="24"/>
        </w:rPr>
        <w:t>Jl</w:t>
      </w:r>
      <w:r w:rsidRPr="0043589D">
        <w:rPr>
          <w:rFonts w:ascii="Times New Roman" w:eastAsia="Times New Roman" w:hAnsi="Times New Roman" w:cs="Times New Roman"/>
          <w:sz w:val="24"/>
          <w:szCs w:val="24"/>
        </w:rPr>
        <w:t xml:space="preserve">. </w:t>
      </w:r>
      <w:r w:rsidRPr="0043589D">
        <w:rPr>
          <w:rStyle w:val="hps"/>
          <w:rFonts w:ascii="Times New Roman" w:eastAsia="Times New Roman" w:hAnsi="Times New Roman" w:cs="Times New Roman"/>
          <w:sz w:val="24"/>
          <w:szCs w:val="24"/>
        </w:rPr>
        <w:t>Veteran</w:t>
      </w:r>
      <w:r w:rsidRPr="0043589D">
        <w:rPr>
          <w:rFonts w:ascii="Times New Roman" w:eastAsia="Times New Roman" w:hAnsi="Times New Roman" w:cs="Times New Roman"/>
          <w:sz w:val="24"/>
          <w:szCs w:val="24"/>
        </w:rPr>
        <w:t xml:space="preserve">, </w:t>
      </w:r>
      <w:r w:rsidRPr="0043589D">
        <w:rPr>
          <w:rStyle w:val="hps"/>
          <w:rFonts w:ascii="Times New Roman" w:eastAsia="Times New Roman" w:hAnsi="Times New Roman" w:cs="Times New Roman"/>
          <w:sz w:val="24"/>
          <w:szCs w:val="24"/>
        </w:rPr>
        <w:t>Malang</w:t>
      </w:r>
      <w:r w:rsidRPr="0043589D">
        <w:rPr>
          <w:rStyle w:val="hps"/>
          <w:rFonts w:ascii="Times New Roman" w:hAnsi="Times New Roman" w:cs="Times New Roman"/>
          <w:sz w:val="24"/>
          <w:szCs w:val="24"/>
          <w:lang w:eastAsia="ja-JP"/>
        </w:rPr>
        <w:t xml:space="preserve"> 6514,</w:t>
      </w:r>
      <w:r w:rsidRPr="0043589D">
        <w:rPr>
          <w:rStyle w:val="hps"/>
          <w:rFonts w:ascii="Times New Roman" w:eastAsia="Times New Roman" w:hAnsi="Times New Roman" w:cs="Times New Roman"/>
          <w:sz w:val="24"/>
          <w:szCs w:val="24"/>
        </w:rPr>
        <w:t xml:space="preserve"> East </w:t>
      </w:r>
      <w:proofErr w:type="spellStart"/>
      <w:r w:rsidRPr="0043589D">
        <w:rPr>
          <w:rStyle w:val="hps"/>
          <w:rFonts w:ascii="Times New Roman" w:eastAsia="Times New Roman" w:hAnsi="Times New Roman" w:cs="Times New Roman"/>
          <w:sz w:val="24"/>
          <w:szCs w:val="24"/>
        </w:rPr>
        <w:t>Java</w:t>
      </w:r>
      <w:r w:rsidRPr="0043589D">
        <w:rPr>
          <w:rStyle w:val="hps"/>
          <w:rFonts w:ascii="Times New Roman" w:hAnsi="Times New Roman" w:cs="Times New Roman"/>
          <w:sz w:val="24"/>
          <w:szCs w:val="24"/>
          <w:lang w:eastAsia="ja-JP"/>
        </w:rPr>
        <w:t>,</w:t>
      </w:r>
      <w:r w:rsidRPr="0043589D">
        <w:rPr>
          <w:rStyle w:val="hps"/>
          <w:rFonts w:ascii="Times New Roman" w:eastAsia="Times New Roman" w:hAnsi="Times New Roman" w:cs="Times New Roman"/>
          <w:sz w:val="24"/>
          <w:szCs w:val="24"/>
        </w:rPr>
        <w:t>Indonesia</w:t>
      </w:r>
      <w:proofErr w:type="spellEnd"/>
    </w:p>
    <w:p w:rsidR="003A7620" w:rsidRPr="0043589D" w:rsidRDefault="003A7620" w:rsidP="003A7620">
      <w:pPr>
        <w:spacing w:line="240" w:lineRule="auto"/>
        <w:jc w:val="center"/>
        <w:rPr>
          <w:rFonts w:ascii="Times New Roman" w:hAnsi="Times New Roman" w:cs="Times New Roman"/>
          <w:b/>
          <w:sz w:val="24"/>
          <w:szCs w:val="24"/>
        </w:rPr>
      </w:pPr>
      <w:r w:rsidRPr="0043589D">
        <w:rPr>
          <w:rFonts w:ascii="Times New Roman" w:hAnsi="Times New Roman" w:cs="Times New Roman"/>
          <w:b/>
          <w:sz w:val="24"/>
          <w:szCs w:val="24"/>
        </w:rPr>
        <w:t>ABSTRACT</w:t>
      </w:r>
    </w:p>
    <w:p w:rsidR="003A7620" w:rsidRPr="0043589D" w:rsidRDefault="003A7620" w:rsidP="003A7620">
      <w:pPr>
        <w:spacing w:after="0" w:line="240" w:lineRule="auto"/>
        <w:ind w:firstLine="720"/>
        <w:jc w:val="both"/>
        <w:rPr>
          <w:rFonts w:ascii="Times New Roman" w:hAnsi="Times New Roman" w:cs="Times New Roman"/>
          <w:sz w:val="24"/>
          <w:szCs w:val="24"/>
          <w:lang w:eastAsia="ja-JP" w:bidi="th-TH"/>
        </w:rPr>
      </w:pPr>
      <w:r w:rsidRPr="0043589D">
        <w:rPr>
          <w:rFonts w:ascii="Times New Roman" w:eastAsia="Calibri" w:hAnsi="Times New Roman" w:cs="Times New Roman"/>
          <w:sz w:val="24"/>
          <w:szCs w:val="24"/>
        </w:rPr>
        <w:t xml:space="preserve">Autoantibody TPO is a potential marker for early detection of autoimmune thyroid disease (AITD). Autoantibody TPO has a </w:t>
      </w:r>
      <w:proofErr w:type="spellStart"/>
      <w:r w:rsidRPr="0043589D">
        <w:rPr>
          <w:rFonts w:ascii="Times New Roman" w:eastAsia="Calibri" w:hAnsi="Times New Roman" w:cs="Times New Roman"/>
          <w:sz w:val="24"/>
          <w:szCs w:val="24"/>
        </w:rPr>
        <w:t>specifity</w:t>
      </w:r>
      <w:proofErr w:type="spellEnd"/>
      <w:r w:rsidRPr="0043589D">
        <w:rPr>
          <w:rFonts w:ascii="Times New Roman" w:eastAsia="Calibri" w:hAnsi="Times New Roman" w:cs="Times New Roman"/>
          <w:sz w:val="24"/>
          <w:szCs w:val="24"/>
        </w:rPr>
        <w:t xml:space="preserve"> and </w:t>
      </w:r>
      <w:r w:rsidRPr="0043589D">
        <w:rPr>
          <w:rFonts w:ascii="Times New Roman" w:hAnsi="Times New Roman" w:cs="Times New Roman"/>
          <w:sz w:val="24"/>
          <w:szCs w:val="24"/>
          <w:lang w:eastAsia="ja-JP"/>
        </w:rPr>
        <w:t xml:space="preserve">a </w:t>
      </w:r>
      <w:r w:rsidRPr="0043589D">
        <w:rPr>
          <w:rFonts w:ascii="Times New Roman" w:eastAsia="Calibri" w:hAnsi="Times New Roman" w:cs="Times New Roman"/>
          <w:sz w:val="24"/>
          <w:szCs w:val="24"/>
        </w:rPr>
        <w:t xml:space="preserve">sensitivity </w:t>
      </w:r>
      <w:r w:rsidRPr="0043589D">
        <w:rPr>
          <w:rFonts w:ascii="Times New Roman" w:hAnsi="Times New Roman" w:cs="Times New Roman"/>
          <w:sz w:val="24"/>
          <w:szCs w:val="24"/>
          <w:lang w:eastAsia="ja-JP"/>
        </w:rPr>
        <w:t xml:space="preserve">ranging from </w:t>
      </w:r>
      <w:r w:rsidRPr="0043589D">
        <w:rPr>
          <w:rFonts w:ascii="Times New Roman" w:eastAsia="Calibri" w:hAnsi="Times New Roman" w:cs="Times New Roman"/>
          <w:sz w:val="24"/>
          <w:szCs w:val="24"/>
        </w:rPr>
        <w:t>82%</w:t>
      </w:r>
      <w:r w:rsidRPr="0043589D">
        <w:rPr>
          <w:rFonts w:ascii="Times New Roman" w:hAnsi="Times New Roman" w:cs="Times New Roman"/>
          <w:sz w:val="24"/>
          <w:szCs w:val="24"/>
          <w:lang w:eastAsia="ja-JP"/>
        </w:rPr>
        <w:t xml:space="preserve"> to</w:t>
      </w:r>
      <w:r w:rsidRPr="0043589D">
        <w:rPr>
          <w:rFonts w:ascii="Times New Roman" w:eastAsia="Calibri" w:hAnsi="Times New Roman" w:cs="Times New Roman"/>
          <w:sz w:val="24"/>
          <w:szCs w:val="24"/>
        </w:rPr>
        <w:t xml:space="preserve">100% </w:t>
      </w:r>
      <w:r w:rsidRPr="0043589D">
        <w:rPr>
          <w:rFonts w:ascii="Times New Roman" w:hAnsi="Times New Roman" w:cs="Times New Roman"/>
          <w:sz w:val="24"/>
          <w:szCs w:val="24"/>
          <w:lang w:eastAsia="ja-JP"/>
        </w:rPr>
        <w:t xml:space="preserve">in comparison </w:t>
      </w:r>
      <w:r w:rsidRPr="0043589D">
        <w:rPr>
          <w:rFonts w:ascii="Times New Roman" w:eastAsia="Calibri" w:hAnsi="Times New Roman" w:cs="Times New Roman"/>
          <w:sz w:val="24"/>
          <w:szCs w:val="24"/>
        </w:rPr>
        <w:t xml:space="preserve">to other </w:t>
      </w:r>
      <w:r w:rsidRPr="0043589D">
        <w:rPr>
          <w:rFonts w:ascii="Times New Roman" w:hAnsi="Times New Roman" w:cs="Times New Roman"/>
          <w:sz w:val="24"/>
          <w:szCs w:val="24"/>
          <w:lang w:eastAsia="ja-JP"/>
        </w:rPr>
        <w:t xml:space="preserve">AITD </w:t>
      </w:r>
      <w:r w:rsidRPr="0043589D">
        <w:rPr>
          <w:rFonts w:ascii="Times New Roman" w:eastAsia="Calibri" w:hAnsi="Times New Roman" w:cs="Times New Roman"/>
          <w:sz w:val="24"/>
          <w:szCs w:val="24"/>
        </w:rPr>
        <w:t>serology marker</w:t>
      </w:r>
      <w:r w:rsidRPr="0043589D">
        <w:rPr>
          <w:rFonts w:ascii="Times New Roman" w:hAnsi="Times New Roman" w:cs="Times New Roman"/>
          <w:sz w:val="24"/>
          <w:szCs w:val="24"/>
          <w:lang w:eastAsia="ja-JP"/>
        </w:rPr>
        <w:t>s</w:t>
      </w:r>
      <w:r w:rsidRPr="0043589D">
        <w:rPr>
          <w:rFonts w:ascii="Times New Roman" w:eastAsia="Calibri" w:hAnsi="Times New Roman" w:cs="Times New Roman"/>
          <w:sz w:val="24"/>
          <w:szCs w:val="24"/>
        </w:rPr>
        <w:t>. Concentration of autoantibody TPO in sera had a positive correlation with activities of chronic AITD. This research have been conducted to investigate the c</w:t>
      </w:r>
      <w:r w:rsidRPr="0043589D">
        <w:rPr>
          <w:rFonts w:ascii="Times New Roman" w:hAnsi="Times New Roman" w:cs="Times New Roman"/>
          <w:bCs/>
          <w:sz w:val="24"/>
          <w:szCs w:val="24"/>
        </w:rPr>
        <w:t xml:space="preserve">haracteristic of polyclonal antibody TPO induced by autoantibody TPO from serum of AITD patients. The autoantibody TPO was isolated from serum of AITD patients and </w:t>
      </w:r>
      <w:r w:rsidRPr="0043589D">
        <w:rPr>
          <w:rFonts w:ascii="Times New Roman" w:hAnsi="Times New Roman" w:cs="Times New Roman"/>
          <w:bCs/>
          <w:sz w:val="24"/>
          <w:szCs w:val="24"/>
          <w:lang w:eastAsia="ja-JP"/>
        </w:rPr>
        <w:t xml:space="preserve">its </w:t>
      </w:r>
      <w:r w:rsidRPr="0043589D">
        <w:rPr>
          <w:rFonts w:ascii="Times New Roman" w:hAnsi="Times New Roman" w:cs="Times New Roman"/>
          <w:bCs/>
          <w:sz w:val="24"/>
          <w:szCs w:val="24"/>
        </w:rPr>
        <w:t xml:space="preserve">band proteins </w:t>
      </w:r>
      <w:r w:rsidRPr="0043589D">
        <w:rPr>
          <w:rFonts w:ascii="Times New Roman" w:hAnsi="Times New Roman" w:cs="Times New Roman"/>
          <w:bCs/>
          <w:sz w:val="24"/>
          <w:szCs w:val="24"/>
          <w:lang w:eastAsia="ja-JP"/>
        </w:rPr>
        <w:t xml:space="preserve">was confirmed </w:t>
      </w:r>
      <w:r w:rsidRPr="0043589D">
        <w:rPr>
          <w:rFonts w:ascii="Times New Roman" w:hAnsi="Times New Roman" w:cs="Times New Roman"/>
          <w:bCs/>
          <w:sz w:val="24"/>
          <w:szCs w:val="24"/>
        </w:rPr>
        <w:t>using western blotting</w:t>
      </w:r>
      <w:r w:rsidRPr="0043589D">
        <w:rPr>
          <w:rFonts w:ascii="Times New Roman" w:hAnsi="Times New Roman" w:cs="Times New Roman"/>
          <w:bCs/>
          <w:sz w:val="24"/>
          <w:szCs w:val="24"/>
          <w:lang w:eastAsia="ja-JP"/>
        </w:rPr>
        <w:t>, acquiring</w:t>
      </w:r>
      <w:r w:rsidRPr="0043589D">
        <w:rPr>
          <w:rFonts w:ascii="Times New Roman" w:hAnsi="Times New Roman" w:cs="Times New Roman"/>
          <w:bCs/>
          <w:sz w:val="24"/>
          <w:szCs w:val="24"/>
        </w:rPr>
        <w:t xml:space="preserve"> molecular weight of 51</w:t>
      </w:r>
      <w:r w:rsidRPr="0043589D">
        <w:rPr>
          <w:rFonts w:ascii="Times New Roman" w:hAnsi="Times New Roman" w:cs="Times New Roman"/>
          <w:bCs/>
          <w:sz w:val="24"/>
          <w:szCs w:val="24"/>
          <w:lang w:eastAsia="ja-JP"/>
        </w:rPr>
        <w:t>.</w:t>
      </w:r>
      <w:r w:rsidRPr="0043589D">
        <w:rPr>
          <w:rFonts w:ascii="Times New Roman" w:hAnsi="Times New Roman" w:cs="Times New Roman"/>
          <w:bCs/>
          <w:sz w:val="24"/>
          <w:szCs w:val="24"/>
        </w:rPr>
        <w:t xml:space="preserve">81 </w:t>
      </w:r>
      <w:proofErr w:type="spellStart"/>
      <w:r w:rsidRPr="0043589D">
        <w:rPr>
          <w:rFonts w:ascii="Times New Roman" w:hAnsi="Times New Roman" w:cs="Times New Roman"/>
          <w:bCs/>
          <w:sz w:val="24"/>
          <w:szCs w:val="24"/>
        </w:rPr>
        <w:t>kDa</w:t>
      </w:r>
      <w:proofErr w:type="spellEnd"/>
      <w:r w:rsidRPr="0043589D">
        <w:rPr>
          <w:rFonts w:ascii="Times New Roman" w:hAnsi="Times New Roman" w:cs="Times New Roman"/>
          <w:bCs/>
          <w:sz w:val="24"/>
          <w:szCs w:val="24"/>
          <w:lang w:eastAsia="ja-JP"/>
        </w:rPr>
        <w:t>. The protein was</w:t>
      </w:r>
      <w:r w:rsidRPr="0043589D">
        <w:rPr>
          <w:rFonts w:ascii="Times New Roman" w:hAnsi="Times New Roman" w:cs="Times New Roman"/>
          <w:bCs/>
          <w:sz w:val="24"/>
          <w:szCs w:val="24"/>
        </w:rPr>
        <w:t xml:space="preserve"> induced </w:t>
      </w:r>
      <w:r w:rsidRPr="0043589D">
        <w:rPr>
          <w:rFonts w:ascii="Times New Roman" w:hAnsi="Times New Roman" w:cs="Times New Roman"/>
          <w:bCs/>
          <w:sz w:val="24"/>
          <w:szCs w:val="24"/>
          <w:lang w:eastAsia="ja-JP"/>
        </w:rPr>
        <w:t xml:space="preserve">to a </w:t>
      </w:r>
      <w:r w:rsidRPr="0043589D">
        <w:rPr>
          <w:rFonts w:ascii="Times New Roman" w:hAnsi="Times New Roman" w:cs="Times New Roman"/>
          <w:bCs/>
          <w:sz w:val="24"/>
          <w:szCs w:val="24"/>
        </w:rPr>
        <w:t>rabbit (</w:t>
      </w:r>
      <w:proofErr w:type="spellStart"/>
      <w:r w:rsidRPr="0043589D">
        <w:rPr>
          <w:rFonts w:ascii="Times New Roman" w:hAnsi="Times New Roman" w:cs="Times New Roman"/>
          <w:i/>
          <w:sz w:val="24"/>
          <w:szCs w:val="24"/>
          <w:lang w:bidi="th-TH"/>
        </w:rPr>
        <w:t>Oryctolagus</w:t>
      </w:r>
      <w:proofErr w:type="spellEnd"/>
      <w:r w:rsidRPr="0043589D">
        <w:rPr>
          <w:rFonts w:ascii="Times New Roman" w:hAnsi="Times New Roman" w:cs="Times New Roman"/>
          <w:i/>
          <w:sz w:val="24"/>
          <w:szCs w:val="24"/>
          <w:lang w:bidi="th-TH"/>
        </w:rPr>
        <w:t xml:space="preserve"> </w:t>
      </w:r>
      <w:proofErr w:type="spellStart"/>
      <w:r w:rsidRPr="0043589D">
        <w:rPr>
          <w:rFonts w:ascii="Times New Roman" w:hAnsi="Times New Roman" w:cs="Times New Roman"/>
          <w:i/>
          <w:sz w:val="24"/>
          <w:szCs w:val="24"/>
          <w:lang w:bidi="th-TH"/>
        </w:rPr>
        <w:t>cuniculus</w:t>
      </w:r>
      <w:proofErr w:type="spellEnd"/>
      <w:r w:rsidRPr="0043589D">
        <w:rPr>
          <w:rFonts w:ascii="Times New Roman" w:hAnsi="Times New Roman" w:cs="Times New Roman"/>
          <w:sz w:val="24"/>
          <w:szCs w:val="24"/>
          <w:lang w:bidi="th-TH"/>
        </w:rPr>
        <w:t xml:space="preserve">) and recognized as an antigen. Serum of rabbit </w:t>
      </w:r>
      <w:r w:rsidRPr="0043589D">
        <w:rPr>
          <w:rFonts w:ascii="Times New Roman" w:hAnsi="Times New Roman" w:cs="Times New Roman"/>
          <w:sz w:val="24"/>
          <w:szCs w:val="24"/>
          <w:lang w:eastAsia="ja-JP" w:bidi="th-TH"/>
        </w:rPr>
        <w:t xml:space="preserve">produced </w:t>
      </w:r>
      <w:r w:rsidRPr="0043589D">
        <w:rPr>
          <w:rFonts w:ascii="Times New Roman" w:hAnsi="Times New Roman" w:cs="Times New Roman"/>
          <w:sz w:val="24"/>
          <w:szCs w:val="24"/>
          <w:lang w:bidi="th-TH"/>
        </w:rPr>
        <w:t xml:space="preserve">polyclonal antibody </w:t>
      </w:r>
      <w:r w:rsidRPr="0043589D">
        <w:rPr>
          <w:rFonts w:ascii="Times New Roman" w:hAnsi="Times New Roman" w:cs="Times New Roman"/>
          <w:sz w:val="24"/>
          <w:szCs w:val="24"/>
          <w:lang w:eastAsia="ja-JP" w:bidi="th-TH"/>
        </w:rPr>
        <w:t xml:space="preserve">which was </w:t>
      </w:r>
      <w:r w:rsidRPr="0043589D">
        <w:rPr>
          <w:rFonts w:ascii="Times New Roman" w:hAnsi="Times New Roman" w:cs="Times New Roman"/>
          <w:sz w:val="24"/>
          <w:szCs w:val="24"/>
          <w:lang w:bidi="th-TH"/>
        </w:rPr>
        <w:t xml:space="preserve">characterized using ELISA and Western blotting. The result showed that autoantibody TPO isolated from serum of AITD patients </w:t>
      </w:r>
      <w:r w:rsidRPr="0043589D">
        <w:rPr>
          <w:rFonts w:ascii="Times New Roman" w:hAnsi="Times New Roman" w:cs="Times New Roman"/>
          <w:sz w:val="24"/>
          <w:szCs w:val="24"/>
          <w:lang w:eastAsia="ja-JP" w:bidi="th-TH"/>
        </w:rPr>
        <w:t xml:space="preserve">was </w:t>
      </w:r>
      <w:r w:rsidRPr="0043589D">
        <w:rPr>
          <w:rFonts w:ascii="Times New Roman" w:hAnsi="Times New Roman" w:cs="Times New Roman"/>
          <w:sz w:val="24"/>
          <w:szCs w:val="24"/>
          <w:lang w:bidi="th-TH"/>
        </w:rPr>
        <w:t>immunogenic, which induced the polyclonal antibody anti-TPO</w:t>
      </w:r>
      <w:r w:rsidR="00DA30BB">
        <w:rPr>
          <w:rFonts w:ascii="Times New Roman" w:hAnsi="Times New Roman" w:cs="Times New Roman"/>
          <w:sz w:val="24"/>
          <w:szCs w:val="24"/>
          <w:lang w:bidi="th-TH"/>
        </w:rPr>
        <w:t xml:space="preserve"> (anti-anti-TPO)</w:t>
      </w:r>
      <w:r w:rsidRPr="0043589D">
        <w:rPr>
          <w:rFonts w:ascii="Times New Roman" w:hAnsi="Times New Roman" w:cs="Times New Roman"/>
          <w:sz w:val="24"/>
          <w:szCs w:val="24"/>
          <w:lang w:bidi="th-TH"/>
        </w:rPr>
        <w:t xml:space="preserve">. </w:t>
      </w:r>
      <w:r w:rsidRPr="0043589D">
        <w:rPr>
          <w:rFonts w:ascii="Times New Roman" w:hAnsi="Times New Roman" w:cs="Times New Roman"/>
          <w:sz w:val="24"/>
          <w:szCs w:val="24"/>
          <w:lang w:eastAsia="ja-JP" w:bidi="th-TH"/>
        </w:rPr>
        <w:t>It was found that t</w:t>
      </w:r>
      <w:r w:rsidRPr="0043589D">
        <w:rPr>
          <w:rFonts w:ascii="Times New Roman" w:hAnsi="Times New Roman" w:cs="Times New Roman"/>
          <w:sz w:val="24"/>
          <w:szCs w:val="24"/>
          <w:lang w:bidi="th-TH"/>
        </w:rPr>
        <w:t>he highest polyclonal antibody was obtained on 3</w:t>
      </w:r>
      <w:r w:rsidRPr="0043589D">
        <w:rPr>
          <w:rFonts w:ascii="Times New Roman" w:hAnsi="Times New Roman" w:cs="Times New Roman"/>
          <w:sz w:val="24"/>
          <w:szCs w:val="24"/>
          <w:vertAlign w:val="superscript"/>
          <w:lang w:bidi="th-TH"/>
        </w:rPr>
        <w:t>rd</w:t>
      </w:r>
      <w:r w:rsidRPr="0043589D">
        <w:rPr>
          <w:rFonts w:ascii="Times New Roman" w:hAnsi="Times New Roman" w:cs="Times New Roman"/>
          <w:sz w:val="24"/>
          <w:szCs w:val="24"/>
          <w:lang w:bidi="th-TH"/>
        </w:rPr>
        <w:t xml:space="preserve"> serum bleeding with </w:t>
      </w:r>
      <w:r w:rsidRPr="0043589D">
        <w:rPr>
          <w:rFonts w:ascii="Times New Roman" w:hAnsi="Times New Roman" w:cs="Times New Roman"/>
          <w:sz w:val="24"/>
          <w:szCs w:val="24"/>
          <w:lang w:eastAsia="ja-JP" w:bidi="th-TH"/>
        </w:rPr>
        <w:t xml:space="preserve">the absorbance of </w:t>
      </w:r>
      <w:r w:rsidRPr="0043589D">
        <w:rPr>
          <w:rFonts w:ascii="Times New Roman" w:hAnsi="Times New Roman" w:cs="Times New Roman"/>
          <w:sz w:val="24"/>
          <w:szCs w:val="24"/>
        </w:rPr>
        <w:t>0</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 xml:space="preserve">3225 </w:t>
      </w:r>
      <w:r w:rsidRPr="0043589D">
        <w:rPr>
          <w:rFonts w:ascii="Times New Roman" w:hAnsi="Times New Roman" w:cs="Times New Roman"/>
          <w:sz w:val="24"/>
          <w:szCs w:val="24"/>
          <w:lang w:eastAsia="ja-JP"/>
        </w:rPr>
        <w:t xml:space="preserve">and </w:t>
      </w:r>
      <w:r w:rsidRPr="0043589D">
        <w:rPr>
          <w:rFonts w:ascii="Times New Roman" w:hAnsi="Times New Roman" w:cs="Times New Roman"/>
          <w:sz w:val="24"/>
          <w:szCs w:val="24"/>
          <w:lang w:bidi="th-TH"/>
        </w:rPr>
        <w:t xml:space="preserve">a molecular weight of 51.81 </w:t>
      </w:r>
      <w:proofErr w:type="spellStart"/>
      <w:r w:rsidRPr="0043589D">
        <w:rPr>
          <w:rFonts w:ascii="Times New Roman" w:hAnsi="Times New Roman" w:cs="Times New Roman"/>
          <w:sz w:val="24"/>
          <w:szCs w:val="24"/>
          <w:lang w:bidi="th-TH"/>
        </w:rPr>
        <w:t>kDa</w:t>
      </w:r>
      <w:proofErr w:type="spellEnd"/>
      <w:r w:rsidRPr="0043589D">
        <w:rPr>
          <w:rFonts w:ascii="Times New Roman" w:hAnsi="Times New Roman" w:cs="Times New Roman"/>
          <w:sz w:val="24"/>
          <w:szCs w:val="24"/>
          <w:lang w:bidi="th-TH"/>
        </w:rPr>
        <w:t xml:space="preserve">, which is </w:t>
      </w:r>
      <w:r w:rsidRPr="0043589D">
        <w:rPr>
          <w:rFonts w:ascii="Times New Roman" w:hAnsi="Times New Roman" w:cs="Times New Roman"/>
          <w:sz w:val="24"/>
          <w:szCs w:val="24"/>
          <w:lang w:eastAsia="ja-JP" w:bidi="th-TH"/>
        </w:rPr>
        <w:t xml:space="preserve">able to </w:t>
      </w:r>
      <w:r w:rsidRPr="0043589D">
        <w:rPr>
          <w:rFonts w:ascii="Times New Roman" w:hAnsi="Times New Roman" w:cs="Times New Roman"/>
          <w:sz w:val="24"/>
          <w:szCs w:val="24"/>
          <w:lang w:bidi="th-TH"/>
        </w:rPr>
        <w:t>specifically recognize autoantibody TPO.</w:t>
      </w:r>
    </w:p>
    <w:p w:rsidR="003A7620" w:rsidRPr="0043589D" w:rsidRDefault="003A7620" w:rsidP="003A7620">
      <w:pPr>
        <w:spacing w:after="0" w:line="240" w:lineRule="auto"/>
        <w:jc w:val="both"/>
        <w:rPr>
          <w:rFonts w:ascii="Times New Roman" w:hAnsi="Times New Roman" w:cs="Times New Roman"/>
          <w:sz w:val="24"/>
          <w:szCs w:val="24"/>
          <w:lang w:eastAsia="ja-JP"/>
        </w:rPr>
      </w:pPr>
    </w:p>
    <w:p w:rsidR="003A7620" w:rsidRPr="0043589D" w:rsidRDefault="003A7620" w:rsidP="003A7620">
      <w:pPr>
        <w:spacing w:after="0" w:line="240" w:lineRule="auto"/>
        <w:jc w:val="both"/>
        <w:rPr>
          <w:rFonts w:ascii="Times New Roman" w:eastAsia="Calibri" w:hAnsi="Times New Roman" w:cs="Times New Roman"/>
          <w:sz w:val="24"/>
          <w:szCs w:val="24"/>
        </w:rPr>
      </w:pPr>
      <w:r w:rsidRPr="0043589D">
        <w:rPr>
          <w:rFonts w:ascii="Times New Roman" w:hAnsi="Times New Roman" w:cs="Times New Roman"/>
          <w:sz w:val="24"/>
          <w:szCs w:val="24"/>
        </w:rPr>
        <w:t xml:space="preserve">Keywords : </w:t>
      </w:r>
      <w:r w:rsidRPr="0043589D">
        <w:rPr>
          <w:rFonts w:ascii="Times New Roman" w:hAnsi="Times New Roman" w:cs="Times New Roman"/>
          <w:i/>
          <w:sz w:val="24"/>
          <w:szCs w:val="24"/>
        </w:rPr>
        <w:t xml:space="preserve">Autoimmune thyroiditis, Autoantibody TPO, TPO, polyclonal antibody, </w:t>
      </w:r>
      <w:r w:rsidR="00DA30BB">
        <w:rPr>
          <w:rFonts w:ascii="Times New Roman" w:eastAsia="Calibri" w:hAnsi="Times New Roman" w:cs="Times New Roman"/>
          <w:i/>
          <w:sz w:val="24"/>
          <w:szCs w:val="24"/>
        </w:rPr>
        <w:t>ELISA, W</w:t>
      </w:r>
      <w:r w:rsidRPr="0043589D">
        <w:rPr>
          <w:rFonts w:ascii="Times New Roman" w:eastAsia="Calibri" w:hAnsi="Times New Roman" w:cs="Times New Roman"/>
          <w:i/>
          <w:sz w:val="24"/>
          <w:szCs w:val="24"/>
        </w:rPr>
        <w:t>estern blotting</w:t>
      </w:r>
    </w:p>
    <w:p w:rsidR="003A7620" w:rsidRPr="0043589D" w:rsidRDefault="003A7620" w:rsidP="003A7620">
      <w:pPr>
        <w:spacing w:after="0" w:line="240" w:lineRule="auto"/>
        <w:ind w:firstLine="720"/>
        <w:jc w:val="both"/>
        <w:rPr>
          <w:rFonts w:ascii="Times New Roman" w:eastAsia="Calibri" w:hAnsi="Times New Roman" w:cs="Times New Roman"/>
          <w:sz w:val="24"/>
          <w:szCs w:val="24"/>
        </w:rPr>
      </w:pPr>
    </w:p>
    <w:p w:rsidR="001F4701" w:rsidRPr="0043589D" w:rsidRDefault="001F4701">
      <w:pPr>
        <w:rPr>
          <w:rFonts w:ascii="Times New Roman" w:hAnsi="Times New Roman" w:cs="Times New Roman"/>
          <w:sz w:val="24"/>
          <w:szCs w:val="24"/>
        </w:rPr>
      </w:pPr>
    </w:p>
    <w:p w:rsidR="003A7620" w:rsidRPr="0043589D" w:rsidRDefault="003A7620">
      <w:pPr>
        <w:rPr>
          <w:rFonts w:ascii="Times New Roman" w:hAnsi="Times New Roman" w:cs="Times New Roman"/>
          <w:sz w:val="24"/>
          <w:szCs w:val="24"/>
        </w:rPr>
      </w:pPr>
    </w:p>
    <w:p w:rsidR="003A7620" w:rsidRPr="0043589D" w:rsidRDefault="003A7620">
      <w:pPr>
        <w:rPr>
          <w:rFonts w:ascii="Times New Roman" w:hAnsi="Times New Roman" w:cs="Times New Roman"/>
          <w:sz w:val="24"/>
          <w:szCs w:val="24"/>
        </w:rPr>
      </w:pPr>
    </w:p>
    <w:p w:rsidR="003A7620" w:rsidRPr="0043589D" w:rsidRDefault="003A7620">
      <w:pPr>
        <w:rPr>
          <w:rFonts w:ascii="Times New Roman" w:hAnsi="Times New Roman" w:cs="Times New Roman"/>
          <w:sz w:val="24"/>
          <w:szCs w:val="24"/>
        </w:rPr>
      </w:pPr>
    </w:p>
    <w:p w:rsidR="003A7620" w:rsidRPr="0043589D" w:rsidRDefault="003A7620">
      <w:pPr>
        <w:rPr>
          <w:rFonts w:ascii="Times New Roman" w:hAnsi="Times New Roman" w:cs="Times New Roman"/>
          <w:sz w:val="24"/>
          <w:szCs w:val="24"/>
        </w:rPr>
      </w:pPr>
    </w:p>
    <w:p w:rsidR="003A7620" w:rsidRDefault="003A7620">
      <w:pPr>
        <w:rPr>
          <w:rFonts w:ascii="Times New Roman" w:hAnsi="Times New Roman" w:cs="Times New Roman"/>
          <w:sz w:val="24"/>
          <w:szCs w:val="24"/>
        </w:rPr>
      </w:pPr>
    </w:p>
    <w:p w:rsidR="00977616" w:rsidRDefault="00977616">
      <w:pPr>
        <w:rPr>
          <w:rFonts w:ascii="Times New Roman" w:hAnsi="Times New Roman" w:cs="Times New Roman"/>
          <w:sz w:val="24"/>
          <w:szCs w:val="24"/>
        </w:rPr>
      </w:pPr>
    </w:p>
    <w:p w:rsidR="00977616" w:rsidRPr="0043589D" w:rsidRDefault="00977616">
      <w:pPr>
        <w:rPr>
          <w:rFonts w:ascii="Times New Roman" w:hAnsi="Times New Roman" w:cs="Times New Roman"/>
          <w:sz w:val="24"/>
          <w:szCs w:val="24"/>
        </w:rPr>
      </w:pPr>
    </w:p>
    <w:p w:rsidR="003A7620" w:rsidRDefault="003A7620" w:rsidP="008801ED">
      <w:pPr>
        <w:spacing w:after="0" w:line="240" w:lineRule="auto"/>
        <w:rPr>
          <w:rStyle w:val="hps"/>
          <w:rFonts w:ascii="Times New Roman" w:eastAsia="Times New Roman" w:hAnsi="Times New Roman" w:cs="Times New Roman"/>
          <w:color w:val="000000"/>
          <w:sz w:val="24"/>
          <w:szCs w:val="24"/>
        </w:rPr>
      </w:pPr>
      <w:r w:rsidRPr="0043589D">
        <w:rPr>
          <w:rStyle w:val="hps"/>
          <w:rFonts w:ascii="Times New Roman" w:eastAsia="Times New Roman" w:hAnsi="Times New Roman" w:cs="Times New Roman"/>
          <w:color w:val="000000"/>
          <w:sz w:val="24"/>
          <w:szCs w:val="24"/>
        </w:rPr>
        <w:t>Corresponding author</w:t>
      </w:r>
      <w:r w:rsidRPr="0043589D">
        <w:rPr>
          <w:rStyle w:val="hps"/>
          <w:rFonts w:ascii="Times New Roman" w:eastAsia="Times New Roman" w:hAnsi="Times New Roman" w:cs="Times New Roman"/>
          <w:color w:val="000000"/>
          <w:sz w:val="24"/>
          <w:szCs w:val="24"/>
        </w:rPr>
        <w:tab/>
        <w:t>:</w:t>
      </w:r>
      <w:r w:rsidRPr="008801ED">
        <w:rPr>
          <w:rStyle w:val="hps"/>
          <w:rFonts w:ascii="Times New Roman" w:eastAsia="Times New Roman" w:hAnsi="Times New Roman" w:cs="Times New Roman"/>
          <w:sz w:val="24"/>
          <w:szCs w:val="24"/>
        </w:rPr>
        <w:t xml:space="preserve"> </w:t>
      </w:r>
      <w:hyperlink r:id="rId9" w:history="1">
        <w:r w:rsidR="008801ED" w:rsidRPr="008801ED">
          <w:rPr>
            <w:rStyle w:val="Hyperlink"/>
            <w:rFonts w:ascii="Times New Roman" w:eastAsia="Times New Roman" w:hAnsi="Times New Roman" w:cs="Times New Roman"/>
            <w:color w:val="auto"/>
            <w:sz w:val="24"/>
            <w:szCs w:val="24"/>
            <w:u w:val="none"/>
          </w:rPr>
          <w:t>lidyaulia@gmail.com</w:t>
        </w:r>
      </w:hyperlink>
    </w:p>
    <w:p w:rsidR="008801ED" w:rsidRPr="0043589D" w:rsidRDefault="008801ED" w:rsidP="008801ED">
      <w:pPr>
        <w:spacing w:after="0" w:line="240" w:lineRule="auto"/>
        <w:rPr>
          <w:rStyle w:val="hps"/>
          <w:rFonts w:ascii="Times New Roman" w:eastAsia="Times New Roman" w:hAnsi="Times New Roman" w:cs="Times New Roman"/>
          <w:color w:val="000000"/>
          <w:sz w:val="24"/>
          <w:szCs w:val="24"/>
        </w:rPr>
      </w:pPr>
      <w:r>
        <w:rPr>
          <w:rStyle w:val="hps"/>
          <w:rFonts w:ascii="Times New Roman" w:eastAsia="Times New Roman" w:hAnsi="Times New Roman" w:cs="Times New Roman"/>
          <w:color w:val="000000"/>
          <w:sz w:val="24"/>
          <w:szCs w:val="24"/>
        </w:rPr>
        <w:t xml:space="preserve">Phone </w:t>
      </w:r>
      <w:r>
        <w:rPr>
          <w:rStyle w:val="hps"/>
          <w:rFonts w:ascii="Times New Roman" w:eastAsia="Times New Roman" w:hAnsi="Times New Roman" w:cs="Times New Roman"/>
          <w:color w:val="000000"/>
          <w:sz w:val="24"/>
          <w:szCs w:val="24"/>
        </w:rPr>
        <w:tab/>
      </w:r>
      <w:r>
        <w:rPr>
          <w:rStyle w:val="hps"/>
          <w:rFonts w:ascii="Times New Roman" w:eastAsia="Times New Roman" w:hAnsi="Times New Roman" w:cs="Times New Roman"/>
          <w:color w:val="000000"/>
          <w:sz w:val="24"/>
          <w:szCs w:val="24"/>
        </w:rPr>
        <w:tab/>
      </w:r>
      <w:r>
        <w:rPr>
          <w:rStyle w:val="hps"/>
          <w:rFonts w:ascii="Times New Roman" w:eastAsia="Times New Roman" w:hAnsi="Times New Roman" w:cs="Times New Roman"/>
          <w:color w:val="000000"/>
          <w:sz w:val="24"/>
          <w:szCs w:val="24"/>
        </w:rPr>
        <w:tab/>
        <w:t>: +62341575838</w:t>
      </w:r>
    </w:p>
    <w:p w:rsidR="003A7620" w:rsidRPr="0043589D" w:rsidRDefault="008801ED" w:rsidP="008801ED">
      <w:pPr>
        <w:spacing w:after="0" w:line="240" w:lineRule="auto"/>
        <w:rPr>
          <w:rStyle w:val="hps"/>
          <w:rFonts w:ascii="Times New Roman" w:eastAsia="Times New Roman" w:hAnsi="Times New Roman" w:cs="Times New Roman"/>
          <w:color w:val="000000"/>
          <w:sz w:val="24"/>
          <w:szCs w:val="24"/>
        </w:rPr>
      </w:pPr>
      <w:r>
        <w:rPr>
          <w:rStyle w:val="hps"/>
          <w:rFonts w:ascii="Times New Roman" w:eastAsia="Times New Roman" w:hAnsi="Times New Roman" w:cs="Times New Roman"/>
          <w:color w:val="000000"/>
          <w:sz w:val="24"/>
          <w:szCs w:val="24"/>
        </w:rPr>
        <w:t>Mobile</w:t>
      </w:r>
      <w:r w:rsidR="003A7620" w:rsidRPr="0043589D">
        <w:rPr>
          <w:rStyle w:val="hps"/>
          <w:rFonts w:ascii="Times New Roman" w:eastAsia="Times New Roman" w:hAnsi="Times New Roman" w:cs="Times New Roman"/>
          <w:color w:val="000000"/>
          <w:sz w:val="24"/>
          <w:szCs w:val="24"/>
        </w:rPr>
        <w:tab/>
      </w:r>
      <w:r w:rsidR="003A7620" w:rsidRPr="0043589D">
        <w:rPr>
          <w:rStyle w:val="hps"/>
          <w:rFonts w:ascii="Times New Roman" w:eastAsia="Times New Roman" w:hAnsi="Times New Roman" w:cs="Times New Roman"/>
          <w:color w:val="000000"/>
          <w:sz w:val="24"/>
          <w:szCs w:val="24"/>
        </w:rPr>
        <w:tab/>
      </w:r>
      <w:r>
        <w:rPr>
          <w:rStyle w:val="hps"/>
          <w:rFonts w:ascii="Times New Roman" w:eastAsia="Times New Roman" w:hAnsi="Times New Roman" w:cs="Times New Roman"/>
          <w:color w:val="000000"/>
          <w:sz w:val="24"/>
          <w:szCs w:val="24"/>
        </w:rPr>
        <w:tab/>
      </w:r>
      <w:r w:rsidR="003A7620" w:rsidRPr="0043589D">
        <w:rPr>
          <w:rStyle w:val="hps"/>
          <w:rFonts w:ascii="Times New Roman" w:eastAsia="Times New Roman" w:hAnsi="Times New Roman" w:cs="Times New Roman"/>
          <w:color w:val="000000"/>
          <w:sz w:val="24"/>
          <w:szCs w:val="24"/>
        </w:rPr>
        <w:t xml:space="preserve">: </w:t>
      </w:r>
      <w:r>
        <w:rPr>
          <w:rStyle w:val="hps"/>
          <w:rFonts w:ascii="Times New Roman" w:eastAsia="Times New Roman" w:hAnsi="Times New Roman" w:cs="Times New Roman"/>
          <w:color w:val="000000"/>
          <w:sz w:val="24"/>
          <w:szCs w:val="24"/>
        </w:rPr>
        <w:t>+62</w:t>
      </w:r>
      <w:r w:rsidR="000032B3" w:rsidRPr="0043589D">
        <w:rPr>
          <w:rStyle w:val="hps"/>
          <w:rFonts w:ascii="Times New Roman" w:eastAsia="Times New Roman" w:hAnsi="Times New Roman" w:cs="Times New Roman"/>
          <w:color w:val="000000"/>
          <w:sz w:val="24"/>
          <w:szCs w:val="24"/>
        </w:rPr>
        <w:t>8</w:t>
      </w:r>
      <w:r>
        <w:rPr>
          <w:rStyle w:val="hps"/>
          <w:rFonts w:ascii="Times New Roman" w:eastAsia="Times New Roman" w:hAnsi="Times New Roman" w:cs="Times New Roman"/>
          <w:color w:val="000000"/>
          <w:sz w:val="24"/>
          <w:szCs w:val="24"/>
        </w:rPr>
        <w:t>18</w:t>
      </w:r>
      <w:r w:rsidR="000032B3" w:rsidRPr="0043589D">
        <w:rPr>
          <w:rStyle w:val="hps"/>
          <w:rFonts w:ascii="Times New Roman" w:eastAsia="Times New Roman" w:hAnsi="Times New Roman" w:cs="Times New Roman"/>
          <w:color w:val="000000"/>
          <w:sz w:val="24"/>
          <w:szCs w:val="24"/>
        </w:rPr>
        <w:t>05080381</w:t>
      </w:r>
    </w:p>
    <w:p w:rsidR="00977616" w:rsidRPr="0043589D" w:rsidRDefault="00977616" w:rsidP="003A7620">
      <w:pPr>
        <w:rPr>
          <w:rStyle w:val="hps"/>
          <w:rFonts w:ascii="Times New Roman" w:eastAsia="Times New Roman" w:hAnsi="Times New Roman" w:cs="Times New Roman"/>
          <w:color w:val="000000"/>
          <w:sz w:val="24"/>
          <w:szCs w:val="24"/>
        </w:rPr>
      </w:pPr>
    </w:p>
    <w:p w:rsidR="003A7620" w:rsidRPr="0043589D" w:rsidRDefault="000032B3">
      <w:pPr>
        <w:rPr>
          <w:rFonts w:ascii="Times New Roman" w:hAnsi="Times New Roman" w:cs="Times New Roman"/>
          <w:b/>
          <w:sz w:val="24"/>
          <w:szCs w:val="24"/>
        </w:rPr>
      </w:pPr>
      <w:r w:rsidRPr="0043589D">
        <w:rPr>
          <w:rFonts w:ascii="Times New Roman" w:hAnsi="Times New Roman" w:cs="Times New Roman"/>
          <w:b/>
          <w:sz w:val="24"/>
          <w:szCs w:val="24"/>
        </w:rPr>
        <w:lastRenderedPageBreak/>
        <w:t>INTRODUCTION</w:t>
      </w:r>
    </w:p>
    <w:p w:rsidR="000032B3" w:rsidRPr="0043589D" w:rsidRDefault="000032B3" w:rsidP="00170225">
      <w:pPr>
        <w:spacing w:after="0" w:line="240" w:lineRule="auto"/>
        <w:ind w:firstLine="720"/>
        <w:jc w:val="both"/>
        <w:rPr>
          <w:rFonts w:ascii="Times New Roman" w:hAnsi="Times New Roman" w:cs="Times New Roman"/>
          <w:sz w:val="24"/>
          <w:szCs w:val="24"/>
          <w:lang w:eastAsia="ja-JP"/>
        </w:rPr>
      </w:pPr>
      <w:r w:rsidRPr="0043589D">
        <w:rPr>
          <w:rStyle w:val="google-src-text"/>
          <w:rFonts w:ascii="Times New Roman" w:hAnsi="Times New Roman" w:cs="Times New Roman"/>
          <w:i/>
          <w:noProof/>
          <w:sz w:val="24"/>
          <w:szCs w:val="24"/>
        </w:rPr>
        <w:t>Autoimmune Thyroid Disease</w:t>
      </w:r>
      <w:r w:rsidRPr="0043589D">
        <w:rPr>
          <w:rStyle w:val="google-src-text"/>
          <w:rFonts w:ascii="Times New Roman" w:hAnsi="Times New Roman" w:cs="Times New Roman"/>
          <w:noProof/>
          <w:sz w:val="24"/>
          <w:szCs w:val="24"/>
        </w:rPr>
        <w:t xml:space="preserve"> (AITD) </w:t>
      </w:r>
      <w:r w:rsidRPr="0043589D">
        <w:rPr>
          <w:rFonts w:ascii="Times New Roman" w:hAnsi="Times New Roman" w:cs="Times New Roman"/>
          <w:sz w:val="24"/>
          <w:szCs w:val="24"/>
        </w:rPr>
        <w:t xml:space="preserve">is a disorder activity of thyroid gland. The prevalence in the world </w:t>
      </w:r>
      <w:r w:rsidRPr="0043589D">
        <w:rPr>
          <w:rFonts w:ascii="Times New Roman" w:hAnsi="Times New Roman" w:cs="Times New Roman"/>
          <w:sz w:val="24"/>
          <w:szCs w:val="24"/>
          <w:lang w:eastAsia="ja-JP"/>
        </w:rPr>
        <w:t xml:space="preserve">occurs </w:t>
      </w:r>
      <w:r w:rsidRPr="0043589D">
        <w:rPr>
          <w:rFonts w:ascii="Times New Roman" w:hAnsi="Times New Roman" w:cs="Times New Roman"/>
          <w:sz w:val="24"/>
          <w:szCs w:val="24"/>
        </w:rPr>
        <w:t xml:space="preserve">quite high </w:t>
      </w:r>
      <w:r w:rsidRPr="0043589D">
        <w:rPr>
          <w:rFonts w:ascii="Times New Roman" w:hAnsi="Times New Roman" w:cs="Times New Roman"/>
          <w:sz w:val="24"/>
          <w:szCs w:val="24"/>
          <w:lang w:eastAsia="ja-JP"/>
        </w:rPr>
        <w:t xml:space="preserve">in the range of </w:t>
      </w:r>
      <w:r w:rsidRPr="0043589D">
        <w:rPr>
          <w:rFonts w:ascii="Times New Roman" w:hAnsi="Times New Roman" w:cs="Times New Roman"/>
          <w:sz w:val="24"/>
          <w:szCs w:val="24"/>
        </w:rPr>
        <w:t xml:space="preserve">2% to 4% </w:t>
      </w:r>
      <w:r w:rsidRPr="0043589D">
        <w:rPr>
          <w:rFonts w:ascii="Times New Roman" w:hAnsi="Times New Roman" w:cs="Times New Roman"/>
          <w:sz w:val="24"/>
          <w:szCs w:val="24"/>
          <w:lang w:eastAsia="ja-JP"/>
        </w:rPr>
        <w:t xml:space="preserve">for </w:t>
      </w:r>
      <w:r w:rsidRPr="0043589D">
        <w:rPr>
          <w:rFonts w:ascii="Times New Roman" w:hAnsi="Times New Roman" w:cs="Times New Roman"/>
          <w:sz w:val="24"/>
          <w:szCs w:val="24"/>
        </w:rPr>
        <w:t>women</w:t>
      </w:r>
      <w:r w:rsidRPr="0043589D">
        <w:rPr>
          <w:rFonts w:ascii="Times New Roman" w:hAnsi="Times New Roman" w:cs="Times New Roman"/>
          <w:sz w:val="24"/>
          <w:szCs w:val="24"/>
          <w:lang w:eastAsia="ja-JP"/>
        </w:rPr>
        <w:t>, while it is</w:t>
      </w:r>
      <w:r w:rsidRPr="0043589D">
        <w:rPr>
          <w:rFonts w:ascii="Times New Roman" w:hAnsi="Times New Roman" w:cs="Times New Roman"/>
          <w:sz w:val="24"/>
          <w:szCs w:val="24"/>
        </w:rPr>
        <w:t xml:space="preserve"> about 1% </w:t>
      </w:r>
      <w:r w:rsidRPr="0043589D">
        <w:rPr>
          <w:rFonts w:ascii="Times New Roman" w:hAnsi="Times New Roman" w:cs="Times New Roman"/>
          <w:sz w:val="24"/>
          <w:szCs w:val="24"/>
          <w:lang w:eastAsia="ja-JP"/>
        </w:rPr>
        <w:t>for</w:t>
      </w:r>
      <w:r w:rsidRPr="0043589D">
        <w:rPr>
          <w:rFonts w:ascii="Times New Roman" w:hAnsi="Times New Roman" w:cs="Times New Roman"/>
          <w:sz w:val="24"/>
          <w:szCs w:val="24"/>
        </w:rPr>
        <w:t xml:space="preserve"> men</w:t>
      </w:r>
      <w:r w:rsidRPr="0043589D">
        <w:rPr>
          <w:rFonts w:ascii="Times New Roman" w:hAnsi="Times New Roman" w:cs="Times New Roman"/>
          <w:sz w:val="24"/>
          <w:szCs w:val="24"/>
          <w:vertAlign w:val="superscript"/>
        </w:rPr>
        <w:t>4</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The disease m</w:t>
      </w:r>
      <w:r w:rsidRPr="0043589D">
        <w:rPr>
          <w:rFonts w:ascii="Times New Roman" w:hAnsi="Times New Roman" w:cs="Times New Roman"/>
          <w:sz w:val="24"/>
          <w:szCs w:val="24"/>
        </w:rPr>
        <w:t>ost</w:t>
      </w:r>
      <w:r w:rsidRPr="0043589D">
        <w:rPr>
          <w:rFonts w:ascii="Times New Roman" w:hAnsi="Times New Roman" w:cs="Times New Roman"/>
          <w:sz w:val="24"/>
          <w:szCs w:val="24"/>
          <w:lang w:eastAsia="ja-JP"/>
        </w:rPr>
        <w:t>ly</w:t>
      </w:r>
      <w:r w:rsidRPr="0043589D">
        <w:rPr>
          <w:rFonts w:ascii="Times New Roman" w:hAnsi="Times New Roman" w:cs="Times New Roman"/>
          <w:sz w:val="24"/>
          <w:szCs w:val="24"/>
        </w:rPr>
        <w:t xml:space="preserve"> occur</w:t>
      </w:r>
      <w:r w:rsidRPr="0043589D">
        <w:rPr>
          <w:rFonts w:ascii="Times New Roman" w:hAnsi="Times New Roman" w:cs="Times New Roman"/>
          <w:sz w:val="24"/>
          <w:szCs w:val="24"/>
          <w:lang w:eastAsia="ja-JP"/>
        </w:rPr>
        <w:t>s</w:t>
      </w:r>
      <w:r w:rsidRPr="0043589D">
        <w:rPr>
          <w:rFonts w:ascii="Times New Roman" w:hAnsi="Times New Roman" w:cs="Times New Roman"/>
          <w:sz w:val="24"/>
          <w:szCs w:val="24"/>
        </w:rPr>
        <w:t xml:space="preserve"> in 30-50 years old women, and prevalence increases according to appropriate longevity. The </w:t>
      </w:r>
      <w:r w:rsidRPr="0043589D">
        <w:rPr>
          <w:rFonts w:ascii="Times New Roman" w:hAnsi="Times New Roman" w:cs="Times New Roman"/>
          <w:sz w:val="24"/>
          <w:szCs w:val="24"/>
          <w:lang w:eastAsia="ja-JP"/>
        </w:rPr>
        <w:t xml:space="preserve">factor </w:t>
      </w:r>
      <w:r w:rsidRPr="0043589D">
        <w:rPr>
          <w:rFonts w:ascii="Times New Roman" w:hAnsi="Times New Roman" w:cs="Times New Roman"/>
          <w:sz w:val="24"/>
          <w:szCs w:val="24"/>
        </w:rPr>
        <w:t xml:space="preserve">causing </w:t>
      </w:r>
      <w:r w:rsidRPr="0043589D">
        <w:rPr>
          <w:rFonts w:ascii="Times New Roman" w:hAnsi="Times New Roman" w:cs="Times New Roman"/>
          <w:sz w:val="24"/>
          <w:szCs w:val="24"/>
          <w:lang w:eastAsia="ja-JP"/>
        </w:rPr>
        <w:t xml:space="preserve">an </w:t>
      </w:r>
      <w:r w:rsidRPr="0043589D">
        <w:rPr>
          <w:rFonts w:ascii="Times New Roman" w:hAnsi="Times New Roman" w:cs="Times New Roman"/>
          <w:sz w:val="24"/>
          <w:szCs w:val="24"/>
        </w:rPr>
        <w:t>increas</w:t>
      </w:r>
      <w:r w:rsidRPr="0043589D">
        <w:rPr>
          <w:rFonts w:ascii="Times New Roman" w:hAnsi="Times New Roman" w:cs="Times New Roman"/>
          <w:sz w:val="24"/>
          <w:szCs w:val="24"/>
          <w:lang w:eastAsia="ja-JP"/>
        </w:rPr>
        <w:t>e in</w:t>
      </w:r>
      <w:r w:rsidRPr="0043589D">
        <w:rPr>
          <w:rFonts w:ascii="Times New Roman" w:hAnsi="Times New Roman" w:cs="Times New Roman"/>
          <w:sz w:val="24"/>
          <w:szCs w:val="24"/>
        </w:rPr>
        <w:t xml:space="preserve"> prevalence </w:t>
      </w:r>
      <w:r w:rsidRPr="0043589D">
        <w:rPr>
          <w:rFonts w:ascii="Times New Roman" w:hAnsi="Times New Roman" w:cs="Times New Roman"/>
          <w:sz w:val="24"/>
          <w:szCs w:val="24"/>
          <w:lang w:eastAsia="ja-JP"/>
        </w:rPr>
        <w:t>of</w:t>
      </w:r>
      <w:r w:rsidRPr="0043589D">
        <w:rPr>
          <w:rFonts w:ascii="Times New Roman" w:hAnsi="Times New Roman" w:cs="Times New Roman"/>
          <w:sz w:val="24"/>
          <w:szCs w:val="24"/>
        </w:rPr>
        <w:t xml:space="preserve"> autoimmune thyroiditis is the environmental condition</w:t>
      </w:r>
      <w:r w:rsidRPr="0043589D">
        <w:rPr>
          <w:rFonts w:ascii="Times New Roman" w:hAnsi="Times New Roman" w:cs="Times New Roman"/>
          <w:sz w:val="24"/>
          <w:szCs w:val="24"/>
          <w:vertAlign w:val="superscript"/>
        </w:rPr>
        <w:t>13</w:t>
      </w:r>
      <w:r w:rsidRPr="0043589D">
        <w:rPr>
          <w:rFonts w:ascii="Times New Roman" w:hAnsi="Times New Roman" w:cs="Times New Roman"/>
          <w:sz w:val="24"/>
          <w:szCs w:val="24"/>
          <w:lang w:eastAsia="ja-JP"/>
        </w:rPr>
        <w:t xml:space="preserve">, which </w:t>
      </w:r>
      <w:r w:rsidRPr="0043589D">
        <w:rPr>
          <w:rFonts w:ascii="Times New Roman" w:hAnsi="Times New Roman" w:cs="Times New Roman"/>
          <w:sz w:val="24"/>
          <w:szCs w:val="24"/>
        </w:rPr>
        <w:t>potentially  initiate</w:t>
      </w:r>
      <w:r w:rsidRPr="0043589D">
        <w:rPr>
          <w:rFonts w:ascii="Times New Roman" w:hAnsi="Times New Roman" w:cs="Times New Roman"/>
          <w:sz w:val="24"/>
          <w:szCs w:val="24"/>
          <w:lang w:eastAsia="ja-JP"/>
        </w:rPr>
        <w:t xml:space="preserve">s susceptible </w:t>
      </w:r>
      <w:r w:rsidRPr="0043589D">
        <w:rPr>
          <w:rFonts w:ascii="Times New Roman" w:hAnsi="Times New Roman" w:cs="Times New Roman"/>
          <w:sz w:val="24"/>
          <w:szCs w:val="24"/>
        </w:rPr>
        <w:t>gene interaction. Susceptible genes in the pathogenesis are genes regulating immune responses as well as antibody and gene</w:t>
      </w:r>
      <w:r w:rsidRPr="0043589D">
        <w:rPr>
          <w:rFonts w:ascii="Times New Roman" w:hAnsi="Times New Roman" w:cs="Times New Roman"/>
          <w:sz w:val="24"/>
          <w:szCs w:val="24"/>
          <w:lang w:eastAsia="ja-JP"/>
        </w:rPr>
        <w:t>s</w:t>
      </w:r>
      <w:r w:rsidRPr="0043589D">
        <w:rPr>
          <w:rFonts w:ascii="Times New Roman" w:hAnsi="Times New Roman" w:cs="Times New Roman"/>
          <w:sz w:val="24"/>
          <w:szCs w:val="24"/>
        </w:rPr>
        <w:t xml:space="preserve"> encod</w:t>
      </w:r>
      <w:r w:rsidRPr="0043589D">
        <w:rPr>
          <w:rFonts w:ascii="Times New Roman" w:hAnsi="Times New Roman" w:cs="Times New Roman"/>
          <w:sz w:val="24"/>
          <w:szCs w:val="24"/>
          <w:lang w:eastAsia="ja-JP"/>
        </w:rPr>
        <w:t>ing</w:t>
      </w:r>
      <w:r w:rsidRPr="0043589D">
        <w:rPr>
          <w:rFonts w:ascii="Times New Roman" w:hAnsi="Times New Roman" w:cs="Times New Roman"/>
          <w:sz w:val="24"/>
          <w:szCs w:val="24"/>
        </w:rPr>
        <w:t xml:space="preserve"> the target </w:t>
      </w:r>
      <w:proofErr w:type="spellStart"/>
      <w:r w:rsidRPr="0043589D">
        <w:rPr>
          <w:rFonts w:ascii="Times New Roman" w:hAnsi="Times New Roman" w:cs="Times New Roman"/>
          <w:sz w:val="24"/>
          <w:szCs w:val="24"/>
        </w:rPr>
        <w:t>autoantigen</w:t>
      </w:r>
      <w:proofErr w:type="spellEnd"/>
      <w:r w:rsidRPr="0043589D">
        <w:rPr>
          <w:rFonts w:ascii="Times New Roman" w:hAnsi="Times New Roman" w:cs="Times New Roman"/>
          <w:sz w:val="24"/>
          <w:szCs w:val="24"/>
        </w:rPr>
        <w:t xml:space="preserve"> such as thyroglobulin (</w:t>
      </w:r>
      <w:proofErr w:type="spellStart"/>
      <w:r w:rsidRPr="0043589D">
        <w:rPr>
          <w:rFonts w:ascii="Times New Roman" w:hAnsi="Times New Roman" w:cs="Times New Roman"/>
          <w:sz w:val="24"/>
          <w:szCs w:val="24"/>
        </w:rPr>
        <w:t>Tg</w:t>
      </w:r>
      <w:proofErr w:type="spellEnd"/>
      <w:r w:rsidRPr="0043589D">
        <w:rPr>
          <w:rFonts w:ascii="Times New Roman" w:hAnsi="Times New Roman" w:cs="Times New Roman"/>
          <w:sz w:val="24"/>
          <w:szCs w:val="24"/>
        </w:rPr>
        <w:t>), TSH-receptor (TSHR) and thyroid peroxidase (TPO)</w:t>
      </w:r>
      <w:r w:rsidRPr="0043589D">
        <w:rPr>
          <w:rFonts w:ascii="Times New Roman" w:hAnsi="Times New Roman" w:cs="Times New Roman"/>
          <w:sz w:val="24"/>
          <w:szCs w:val="24"/>
          <w:vertAlign w:val="superscript"/>
        </w:rPr>
        <w:t>17</w:t>
      </w:r>
      <w:r w:rsidRPr="0043589D">
        <w:rPr>
          <w:rFonts w:ascii="Times New Roman" w:hAnsi="Times New Roman" w:cs="Times New Roman"/>
          <w:sz w:val="24"/>
          <w:szCs w:val="24"/>
        </w:rPr>
        <w:t xml:space="preserve">. </w:t>
      </w:r>
    </w:p>
    <w:p w:rsidR="000032B3" w:rsidRPr="0043589D" w:rsidRDefault="000032B3" w:rsidP="00170225">
      <w:pPr>
        <w:spacing w:after="0" w:line="240" w:lineRule="auto"/>
        <w:jc w:val="both"/>
        <w:rPr>
          <w:rFonts w:ascii="Times New Roman" w:hAnsi="Times New Roman" w:cs="Times New Roman"/>
          <w:sz w:val="24"/>
          <w:szCs w:val="24"/>
          <w:lang w:eastAsia="ja-JP"/>
        </w:rPr>
      </w:pPr>
      <w:r w:rsidRPr="0043589D">
        <w:rPr>
          <w:rFonts w:ascii="Times New Roman" w:hAnsi="Times New Roman" w:cs="Times New Roman"/>
          <w:sz w:val="24"/>
          <w:szCs w:val="24"/>
        </w:rPr>
        <w:tab/>
        <w:t>Inflammation caus</w:t>
      </w:r>
      <w:r w:rsidRPr="0043589D">
        <w:rPr>
          <w:rFonts w:ascii="Times New Roman" w:hAnsi="Times New Roman" w:cs="Times New Roman"/>
          <w:sz w:val="24"/>
          <w:szCs w:val="24"/>
          <w:lang w:eastAsia="ja-JP"/>
        </w:rPr>
        <w:t>es</w:t>
      </w:r>
      <w:r w:rsidRPr="0043589D">
        <w:rPr>
          <w:rFonts w:ascii="Times New Roman" w:hAnsi="Times New Roman" w:cs="Times New Roman"/>
          <w:sz w:val="24"/>
          <w:szCs w:val="24"/>
        </w:rPr>
        <w:t xml:space="preserve"> disorder </w:t>
      </w:r>
      <w:r w:rsidRPr="0043589D">
        <w:rPr>
          <w:rFonts w:ascii="Times New Roman" w:hAnsi="Times New Roman" w:cs="Times New Roman"/>
          <w:sz w:val="24"/>
          <w:szCs w:val="24"/>
          <w:lang w:eastAsia="ja-JP"/>
        </w:rPr>
        <w:t>of</w:t>
      </w:r>
      <w:r w:rsidRPr="0043589D">
        <w:rPr>
          <w:rFonts w:ascii="Times New Roman" w:hAnsi="Times New Roman" w:cs="Times New Roman"/>
          <w:sz w:val="24"/>
          <w:szCs w:val="24"/>
        </w:rPr>
        <w:t xml:space="preserve"> the thyroid gland to synthesize its hormone. </w:t>
      </w:r>
      <w:r w:rsidRPr="0043589D">
        <w:rPr>
          <w:rFonts w:ascii="Times New Roman" w:hAnsi="Times New Roman" w:cs="Times New Roman"/>
          <w:sz w:val="24"/>
          <w:szCs w:val="24"/>
          <w:lang w:eastAsia="ja-JP"/>
        </w:rPr>
        <w:t>T</w:t>
      </w:r>
      <w:r w:rsidRPr="0043589D">
        <w:rPr>
          <w:rFonts w:ascii="Times New Roman" w:hAnsi="Times New Roman" w:cs="Times New Roman"/>
          <w:sz w:val="24"/>
          <w:szCs w:val="24"/>
        </w:rPr>
        <w:t>he primary</w:t>
      </w:r>
      <w:r w:rsidRPr="0043589D">
        <w:rPr>
          <w:rFonts w:ascii="Times New Roman" w:hAnsi="Times New Roman" w:cs="Times New Roman"/>
          <w:sz w:val="24"/>
          <w:szCs w:val="24"/>
          <w:lang w:eastAsia="ja-JP"/>
        </w:rPr>
        <w:t xml:space="preserve"> </w:t>
      </w:r>
      <w:proofErr w:type="spellStart"/>
      <w:r w:rsidRPr="0043589D">
        <w:rPr>
          <w:rFonts w:ascii="Times New Roman" w:hAnsi="Times New Roman" w:cs="Times New Roman"/>
          <w:sz w:val="24"/>
          <w:szCs w:val="24"/>
        </w:rPr>
        <w:t>hormogenesis</w:t>
      </w:r>
      <w:proofErr w:type="spellEnd"/>
      <w:r w:rsidRPr="0043589D">
        <w:rPr>
          <w:rFonts w:ascii="Times New Roman" w:hAnsi="Times New Roman" w:cs="Times New Roman"/>
          <w:sz w:val="24"/>
          <w:szCs w:val="24"/>
          <w:lang w:eastAsia="ja-JP"/>
        </w:rPr>
        <w:t xml:space="preserve"> enzyme responsible to </w:t>
      </w:r>
      <w:r w:rsidRPr="0043589D">
        <w:rPr>
          <w:rFonts w:ascii="Times New Roman" w:hAnsi="Times New Roman" w:cs="Times New Roman"/>
          <w:sz w:val="24"/>
          <w:szCs w:val="24"/>
        </w:rPr>
        <w:t>the thyroid synthesis is</w:t>
      </w:r>
      <w:r w:rsidRPr="0043589D">
        <w:rPr>
          <w:rFonts w:ascii="Times New Roman" w:hAnsi="Times New Roman" w:cs="Times New Roman"/>
          <w:sz w:val="24"/>
          <w:szCs w:val="24"/>
          <w:lang w:eastAsia="ja-JP"/>
        </w:rPr>
        <w:t xml:space="preserve"> TPO</w:t>
      </w:r>
      <w:r w:rsidRPr="0043589D">
        <w:rPr>
          <w:rFonts w:ascii="Times New Roman" w:hAnsi="Times New Roman" w:cs="Times New Roman"/>
          <w:sz w:val="24"/>
          <w:szCs w:val="24"/>
          <w:vertAlign w:val="superscript"/>
        </w:rPr>
        <w:t>18</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 xml:space="preserve">The enzyme </w:t>
      </w:r>
      <w:r w:rsidRPr="0043589D">
        <w:rPr>
          <w:rFonts w:ascii="Times New Roman" w:hAnsi="Times New Roman" w:cs="Times New Roman"/>
          <w:sz w:val="24"/>
          <w:szCs w:val="24"/>
        </w:rPr>
        <w:t>catalyzes</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oxidation</w:t>
      </w:r>
      <w:r w:rsidRPr="0043589D">
        <w:rPr>
          <w:rFonts w:ascii="Times New Roman" w:hAnsi="Times New Roman" w:cs="Times New Roman"/>
          <w:sz w:val="24"/>
          <w:szCs w:val="24"/>
          <w:lang w:eastAsia="ja-JP"/>
        </w:rPr>
        <w:t xml:space="preserve"> of iodine to iodide</w:t>
      </w:r>
      <w:r w:rsidRPr="0043589D">
        <w:rPr>
          <w:rFonts w:ascii="Times New Roman" w:hAnsi="Times New Roman" w:cs="Times New Roman"/>
          <w:sz w:val="24"/>
          <w:szCs w:val="24"/>
        </w:rPr>
        <w:t xml:space="preserve"> and </w:t>
      </w:r>
      <w:r w:rsidRPr="0043589D">
        <w:rPr>
          <w:rFonts w:ascii="Times New Roman" w:hAnsi="Times New Roman" w:cs="Times New Roman"/>
          <w:sz w:val="24"/>
          <w:szCs w:val="24"/>
          <w:lang w:eastAsia="ja-JP"/>
        </w:rPr>
        <w:t xml:space="preserve">incorporation of </w:t>
      </w:r>
      <w:proofErr w:type="spellStart"/>
      <w:r w:rsidRPr="0043589D">
        <w:rPr>
          <w:rFonts w:ascii="Times New Roman" w:hAnsi="Times New Roman" w:cs="Times New Roman"/>
          <w:sz w:val="24"/>
          <w:szCs w:val="24"/>
        </w:rPr>
        <w:t>diiodotirosin</w:t>
      </w:r>
      <w:proofErr w:type="spellEnd"/>
      <w:r w:rsidRPr="0043589D">
        <w:rPr>
          <w:rFonts w:ascii="Times New Roman" w:hAnsi="Times New Roman" w:cs="Times New Roman"/>
          <w:sz w:val="24"/>
          <w:szCs w:val="24"/>
        </w:rPr>
        <w:t xml:space="preserve"> and </w:t>
      </w:r>
      <w:proofErr w:type="spellStart"/>
      <w:r w:rsidRPr="0043589D">
        <w:rPr>
          <w:rFonts w:ascii="Times New Roman" w:hAnsi="Times New Roman" w:cs="Times New Roman"/>
          <w:sz w:val="24"/>
          <w:szCs w:val="24"/>
        </w:rPr>
        <w:t>monoiodotirosin</w:t>
      </w:r>
      <w:proofErr w:type="spellEnd"/>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 xml:space="preserve">as well as </w:t>
      </w:r>
      <w:proofErr w:type="spellStart"/>
      <w:r w:rsidRPr="0043589D">
        <w:rPr>
          <w:rFonts w:ascii="Times New Roman" w:hAnsi="Times New Roman" w:cs="Times New Roman"/>
          <w:sz w:val="24"/>
          <w:szCs w:val="24"/>
        </w:rPr>
        <w:t>diiodotirosin</w:t>
      </w:r>
      <w:proofErr w:type="spellEnd"/>
      <w:r w:rsidRPr="0043589D">
        <w:rPr>
          <w:rFonts w:ascii="Times New Roman" w:hAnsi="Times New Roman" w:cs="Times New Roman"/>
          <w:sz w:val="24"/>
          <w:szCs w:val="24"/>
        </w:rPr>
        <w:t xml:space="preserve"> and </w:t>
      </w:r>
      <w:proofErr w:type="spellStart"/>
      <w:r w:rsidRPr="0043589D">
        <w:rPr>
          <w:rFonts w:ascii="Times New Roman" w:hAnsi="Times New Roman" w:cs="Times New Roman"/>
          <w:sz w:val="24"/>
          <w:szCs w:val="24"/>
        </w:rPr>
        <w:t>diiodotirosin</w:t>
      </w:r>
      <w:proofErr w:type="spellEnd"/>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 xml:space="preserve">producing </w:t>
      </w:r>
      <w:r w:rsidRPr="0043589D">
        <w:rPr>
          <w:rFonts w:ascii="Times New Roman" w:hAnsi="Times New Roman" w:cs="Times New Roman"/>
          <w:sz w:val="24"/>
          <w:szCs w:val="24"/>
        </w:rPr>
        <w:t>hormones tri-</w:t>
      </w:r>
      <w:proofErr w:type="spellStart"/>
      <w:r w:rsidRPr="0043589D">
        <w:rPr>
          <w:rFonts w:ascii="Times New Roman" w:hAnsi="Times New Roman" w:cs="Times New Roman"/>
          <w:sz w:val="24"/>
          <w:szCs w:val="24"/>
        </w:rPr>
        <w:t>iodo</w:t>
      </w:r>
      <w:proofErr w:type="spellEnd"/>
      <w:r w:rsidRPr="0043589D">
        <w:rPr>
          <w:rFonts w:ascii="Times New Roman" w:hAnsi="Times New Roman" w:cs="Times New Roman"/>
          <w:sz w:val="24"/>
          <w:szCs w:val="24"/>
        </w:rPr>
        <w:t>-</w:t>
      </w:r>
      <w:proofErr w:type="spellStart"/>
      <w:r w:rsidRPr="0043589D">
        <w:rPr>
          <w:rFonts w:ascii="Times New Roman" w:hAnsi="Times New Roman" w:cs="Times New Roman"/>
          <w:sz w:val="24"/>
          <w:szCs w:val="24"/>
        </w:rPr>
        <w:t>tironin</w:t>
      </w:r>
      <w:proofErr w:type="spellEnd"/>
      <w:r w:rsidRPr="0043589D">
        <w:rPr>
          <w:rFonts w:ascii="Times New Roman" w:hAnsi="Times New Roman" w:cs="Times New Roman"/>
          <w:sz w:val="24"/>
          <w:szCs w:val="24"/>
        </w:rPr>
        <w:t xml:space="preserve"> (T3) and tetra-</w:t>
      </w:r>
      <w:proofErr w:type="spellStart"/>
      <w:r w:rsidRPr="0043589D">
        <w:rPr>
          <w:rFonts w:ascii="Times New Roman" w:hAnsi="Times New Roman" w:cs="Times New Roman"/>
          <w:sz w:val="24"/>
          <w:szCs w:val="24"/>
        </w:rPr>
        <w:t>iodo</w:t>
      </w:r>
      <w:proofErr w:type="spellEnd"/>
      <w:r w:rsidRPr="0043589D">
        <w:rPr>
          <w:rFonts w:ascii="Times New Roman" w:hAnsi="Times New Roman" w:cs="Times New Roman"/>
          <w:sz w:val="24"/>
          <w:szCs w:val="24"/>
        </w:rPr>
        <w:t>-</w:t>
      </w:r>
      <w:proofErr w:type="spellStart"/>
      <w:r w:rsidRPr="0043589D">
        <w:rPr>
          <w:rFonts w:ascii="Times New Roman" w:hAnsi="Times New Roman" w:cs="Times New Roman"/>
          <w:sz w:val="24"/>
          <w:szCs w:val="24"/>
        </w:rPr>
        <w:t>thyroxine</w:t>
      </w:r>
      <w:proofErr w:type="spellEnd"/>
      <w:r w:rsidRPr="0043589D">
        <w:rPr>
          <w:rFonts w:ascii="Times New Roman" w:hAnsi="Times New Roman" w:cs="Times New Roman"/>
          <w:sz w:val="24"/>
          <w:szCs w:val="24"/>
        </w:rPr>
        <w:t xml:space="preserve"> (T4)</w:t>
      </w:r>
      <w:r w:rsidRPr="0043589D">
        <w:rPr>
          <w:rFonts w:ascii="Times New Roman" w:hAnsi="Times New Roman" w:cs="Times New Roman"/>
          <w:sz w:val="24"/>
          <w:szCs w:val="24"/>
          <w:vertAlign w:val="superscript"/>
        </w:rPr>
        <w:t>17</w:t>
      </w:r>
      <w:r w:rsidRPr="0043589D">
        <w:rPr>
          <w:rFonts w:ascii="Times New Roman" w:hAnsi="Times New Roman" w:cs="Times New Roman"/>
          <w:sz w:val="24"/>
          <w:szCs w:val="24"/>
          <w:lang w:eastAsia="ja-JP"/>
        </w:rPr>
        <w:t>, respectively.</w:t>
      </w:r>
    </w:p>
    <w:p w:rsidR="000032B3" w:rsidRPr="0043589D" w:rsidRDefault="000032B3" w:rsidP="00170225">
      <w:pPr>
        <w:spacing w:after="0" w:line="240" w:lineRule="auto"/>
        <w:jc w:val="both"/>
        <w:rPr>
          <w:rFonts w:ascii="Times New Roman" w:hAnsi="Times New Roman" w:cs="Times New Roman"/>
          <w:sz w:val="24"/>
          <w:szCs w:val="24"/>
          <w:lang w:eastAsia="ja-JP"/>
        </w:rPr>
      </w:pPr>
      <w:r w:rsidRPr="0043589D">
        <w:rPr>
          <w:rFonts w:ascii="Times New Roman" w:hAnsi="Times New Roman" w:cs="Times New Roman"/>
          <w:sz w:val="24"/>
          <w:szCs w:val="24"/>
        </w:rPr>
        <w:tab/>
        <w:t>In AITD</w:t>
      </w:r>
      <w:r w:rsidRPr="0043589D">
        <w:rPr>
          <w:rFonts w:ascii="Times New Roman" w:hAnsi="Times New Roman" w:cs="Times New Roman"/>
          <w:sz w:val="24"/>
          <w:szCs w:val="24"/>
          <w:lang w:eastAsia="ja-JP"/>
        </w:rPr>
        <w:t xml:space="preserve">, the </w:t>
      </w:r>
      <w:r w:rsidRPr="0043589D">
        <w:rPr>
          <w:rFonts w:ascii="Times New Roman" w:hAnsi="Times New Roman" w:cs="Times New Roman"/>
          <w:sz w:val="24"/>
          <w:szCs w:val="24"/>
        </w:rPr>
        <w:t xml:space="preserve">presence of TPO is </w:t>
      </w:r>
      <w:r w:rsidRPr="0043589D">
        <w:rPr>
          <w:rFonts w:ascii="Times New Roman" w:hAnsi="Times New Roman" w:cs="Times New Roman"/>
          <w:sz w:val="24"/>
          <w:szCs w:val="24"/>
          <w:lang w:eastAsia="ja-JP"/>
        </w:rPr>
        <w:t xml:space="preserve">identified </w:t>
      </w:r>
      <w:r w:rsidRPr="0043589D">
        <w:rPr>
          <w:rFonts w:ascii="Times New Roman" w:hAnsi="Times New Roman" w:cs="Times New Roman"/>
          <w:sz w:val="24"/>
          <w:szCs w:val="24"/>
        </w:rPr>
        <w:t>as non-self molecules</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Non-self</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molecules cause the immune system produces autoantibodies that</w:t>
      </w:r>
      <w:r w:rsidRPr="0043589D">
        <w:rPr>
          <w:rFonts w:ascii="Times New Roman" w:hAnsi="Times New Roman" w:cs="Times New Roman"/>
          <w:sz w:val="24"/>
          <w:szCs w:val="24"/>
          <w:lang w:eastAsia="ja-JP"/>
        </w:rPr>
        <w:t xml:space="preserve"> diminish </w:t>
      </w:r>
      <w:r w:rsidRPr="0043589D">
        <w:rPr>
          <w:rFonts w:ascii="Times New Roman" w:hAnsi="Times New Roman" w:cs="Times New Roman"/>
          <w:sz w:val="24"/>
          <w:szCs w:val="24"/>
        </w:rPr>
        <w:t>the role of TPO</w:t>
      </w:r>
      <w:r w:rsidRPr="0043589D">
        <w:rPr>
          <w:rFonts w:ascii="Times New Roman" w:hAnsi="Times New Roman" w:cs="Times New Roman"/>
          <w:sz w:val="24"/>
          <w:szCs w:val="24"/>
          <w:vertAlign w:val="superscript"/>
        </w:rPr>
        <w:t>1</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T</w:t>
      </w:r>
      <w:r w:rsidRPr="0043589D">
        <w:rPr>
          <w:rFonts w:ascii="Times New Roman" w:hAnsi="Times New Roman" w:cs="Times New Roman"/>
          <w:sz w:val="24"/>
          <w:szCs w:val="24"/>
        </w:rPr>
        <w:t xml:space="preserve">he dominant specific autoantibodies </w:t>
      </w:r>
      <w:r w:rsidRPr="0043589D">
        <w:rPr>
          <w:rFonts w:ascii="Times New Roman" w:hAnsi="Times New Roman" w:cs="Times New Roman"/>
          <w:sz w:val="24"/>
          <w:szCs w:val="24"/>
          <w:lang w:eastAsia="ja-JP"/>
        </w:rPr>
        <w:t>i</w:t>
      </w:r>
      <w:r w:rsidRPr="0043589D">
        <w:rPr>
          <w:rFonts w:ascii="Times New Roman" w:hAnsi="Times New Roman" w:cs="Times New Roman"/>
          <w:sz w:val="24"/>
          <w:szCs w:val="24"/>
        </w:rPr>
        <w:t>n the patients are autoantibody TPO</w:t>
      </w:r>
      <w:r w:rsidRPr="0043589D">
        <w:rPr>
          <w:rFonts w:ascii="Times New Roman" w:hAnsi="Times New Roman" w:cs="Times New Roman"/>
          <w:sz w:val="24"/>
          <w:szCs w:val="24"/>
          <w:vertAlign w:val="superscript"/>
        </w:rPr>
        <w:t>8</w:t>
      </w:r>
      <w:r w:rsidRPr="0043589D">
        <w:rPr>
          <w:rFonts w:ascii="Times New Roman" w:hAnsi="Times New Roman" w:cs="Times New Roman"/>
          <w:sz w:val="24"/>
          <w:szCs w:val="24"/>
          <w:lang w:eastAsia="ja-JP"/>
        </w:rPr>
        <w:t>, which</w:t>
      </w:r>
      <w:r w:rsidRPr="0043589D">
        <w:rPr>
          <w:rFonts w:ascii="Times New Roman" w:hAnsi="Times New Roman" w:cs="Times New Roman"/>
          <w:sz w:val="24"/>
          <w:szCs w:val="24"/>
        </w:rPr>
        <w:t xml:space="preserve"> can directly damage thyroid cells </w:t>
      </w:r>
      <w:r w:rsidRPr="0043589D">
        <w:rPr>
          <w:rFonts w:ascii="Times New Roman" w:hAnsi="Times New Roman" w:cs="Times New Roman"/>
          <w:sz w:val="24"/>
          <w:szCs w:val="24"/>
          <w:lang w:eastAsia="ja-JP"/>
        </w:rPr>
        <w:t xml:space="preserve">compared to </w:t>
      </w:r>
      <w:r w:rsidRPr="0043589D">
        <w:rPr>
          <w:rFonts w:ascii="Times New Roman" w:hAnsi="Times New Roman" w:cs="Times New Roman"/>
          <w:sz w:val="24"/>
          <w:szCs w:val="24"/>
        </w:rPr>
        <w:t xml:space="preserve">other autoantibodies, </w:t>
      </w:r>
      <w:r w:rsidRPr="0043589D">
        <w:rPr>
          <w:rFonts w:ascii="Times New Roman" w:hAnsi="Times New Roman" w:cs="Times New Roman"/>
          <w:sz w:val="24"/>
          <w:szCs w:val="24"/>
          <w:lang w:eastAsia="ja-JP"/>
        </w:rPr>
        <w:t xml:space="preserve">i.e. </w:t>
      </w:r>
      <w:r w:rsidRPr="0043589D">
        <w:rPr>
          <w:rFonts w:ascii="Times New Roman" w:hAnsi="Times New Roman" w:cs="Times New Roman"/>
          <w:sz w:val="24"/>
          <w:szCs w:val="24"/>
        </w:rPr>
        <w:t>anti-</w:t>
      </w:r>
      <w:proofErr w:type="spellStart"/>
      <w:r w:rsidRPr="0043589D">
        <w:rPr>
          <w:rFonts w:ascii="Times New Roman" w:hAnsi="Times New Roman" w:cs="Times New Roman"/>
          <w:sz w:val="24"/>
          <w:szCs w:val="24"/>
        </w:rPr>
        <w:t>Tg</w:t>
      </w:r>
      <w:proofErr w:type="spellEnd"/>
      <w:r w:rsidRPr="0043589D">
        <w:rPr>
          <w:rFonts w:ascii="Times New Roman" w:hAnsi="Times New Roman" w:cs="Times New Roman"/>
          <w:sz w:val="24"/>
          <w:szCs w:val="24"/>
        </w:rPr>
        <w:t xml:space="preserve"> and anti-TSHR</w:t>
      </w:r>
      <w:r w:rsidRPr="0043589D">
        <w:rPr>
          <w:rFonts w:ascii="Times New Roman" w:hAnsi="Times New Roman" w:cs="Times New Roman"/>
          <w:sz w:val="24"/>
          <w:szCs w:val="24"/>
          <w:vertAlign w:val="superscript"/>
        </w:rPr>
        <w:t>9</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eastAsia="ja-JP"/>
        </w:rPr>
        <w:t xml:space="preserve">It was also confirmed by </w:t>
      </w:r>
      <w:r w:rsidRPr="0043589D">
        <w:rPr>
          <w:rFonts w:ascii="Times New Roman" w:hAnsi="Times New Roman" w:cs="Times New Roman"/>
          <w:sz w:val="24"/>
          <w:szCs w:val="24"/>
        </w:rPr>
        <w:t xml:space="preserve">Kohno </w:t>
      </w:r>
      <w:r w:rsidRPr="0043589D">
        <w:rPr>
          <w:rFonts w:ascii="Times New Roman" w:hAnsi="Times New Roman" w:cs="Times New Roman"/>
          <w:i/>
          <w:iCs/>
          <w:sz w:val="24"/>
          <w:szCs w:val="24"/>
        </w:rPr>
        <w:t>et al</w:t>
      </w:r>
      <w:r w:rsidRPr="0043589D">
        <w:rPr>
          <w:rFonts w:ascii="Times New Roman" w:hAnsi="Times New Roman" w:cs="Times New Roman"/>
          <w:iCs/>
          <w:sz w:val="24"/>
          <w:szCs w:val="24"/>
        </w:rPr>
        <w:t>.</w:t>
      </w:r>
      <w:r w:rsidRPr="0043589D">
        <w:rPr>
          <w:rFonts w:ascii="Times New Roman" w:hAnsi="Times New Roman" w:cs="Times New Roman"/>
          <w:iCs/>
          <w:sz w:val="24"/>
          <w:szCs w:val="24"/>
          <w:vertAlign w:val="superscript"/>
          <w:lang w:eastAsia="ja-JP"/>
        </w:rPr>
        <w:t>11</w:t>
      </w:r>
      <w:r w:rsidRPr="0043589D">
        <w:rPr>
          <w:rFonts w:ascii="Times New Roman" w:hAnsi="Times New Roman" w:cs="Times New Roman"/>
          <w:sz w:val="24"/>
          <w:szCs w:val="24"/>
        </w:rPr>
        <w:t xml:space="preserve">that the serum concentration containing autoantibodies TPO activity </w:t>
      </w:r>
      <w:r w:rsidRPr="0043589D">
        <w:rPr>
          <w:rFonts w:ascii="Times New Roman" w:hAnsi="Times New Roman" w:cs="Times New Roman"/>
          <w:sz w:val="24"/>
          <w:szCs w:val="24"/>
          <w:lang w:eastAsia="ja-JP"/>
        </w:rPr>
        <w:t xml:space="preserve">has a positive correlation </w:t>
      </w:r>
      <w:r w:rsidRPr="0043589D">
        <w:rPr>
          <w:rFonts w:ascii="Times New Roman" w:hAnsi="Times New Roman" w:cs="Times New Roman"/>
          <w:sz w:val="24"/>
          <w:szCs w:val="24"/>
        </w:rPr>
        <w:t xml:space="preserve">to </w:t>
      </w:r>
      <w:r w:rsidRPr="0043589D">
        <w:rPr>
          <w:rFonts w:ascii="Times New Roman" w:hAnsi="Times New Roman" w:cs="Times New Roman"/>
          <w:sz w:val="24"/>
          <w:szCs w:val="24"/>
          <w:lang w:eastAsia="ja-JP"/>
        </w:rPr>
        <w:t xml:space="preserve">activity of </w:t>
      </w:r>
      <w:r w:rsidRPr="0043589D">
        <w:rPr>
          <w:rFonts w:ascii="Times New Roman" w:hAnsi="Times New Roman" w:cs="Times New Roman"/>
          <w:sz w:val="24"/>
          <w:szCs w:val="24"/>
        </w:rPr>
        <w:t xml:space="preserve">chronic autoimmune thyroiditis. Therefore, autoantibody TPO </w:t>
      </w:r>
      <w:r w:rsidRPr="0043589D">
        <w:rPr>
          <w:rFonts w:ascii="Times New Roman" w:hAnsi="Times New Roman" w:cs="Times New Roman"/>
          <w:sz w:val="24"/>
          <w:szCs w:val="24"/>
          <w:lang w:eastAsia="ja-JP"/>
        </w:rPr>
        <w:t xml:space="preserve">are conceivably capable of </w:t>
      </w:r>
      <w:r w:rsidRPr="0043589D">
        <w:rPr>
          <w:rFonts w:ascii="Times New Roman" w:hAnsi="Times New Roman" w:cs="Times New Roman"/>
          <w:sz w:val="24"/>
          <w:szCs w:val="24"/>
        </w:rPr>
        <w:t>an important marker for diagnosis of AITD. Thus, in the study</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 xml:space="preserve"> polyclonal antibody induced by autoantibody TPO from patients sera </w:t>
      </w:r>
      <w:r w:rsidRPr="0043589D">
        <w:rPr>
          <w:rFonts w:ascii="Times New Roman" w:hAnsi="Times New Roman" w:cs="Times New Roman"/>
          <w:sz w:val="24"/>
          <w:szCs w:val="24"/>
          <w:lang w:eastAsia="ja-JP"/>
        </w:rPr>
        <w:t xml:space="preserve">is characterized </w:t>
      </w:r>
      <w:r w:rsidRPr="0043589D">
        <w:rPr>
          <w:rFonts w:ascii="Times New Roman" w:hAnsi="Times New Roman" w:cs="Times New Roman"/>
          <w:sz w:val="24"/>
          <w:szCs w:val="24"/>
        </w:rPr>
        <w:t>using ELISA and Western blotting</w:t>
      </w:r>
      <w:r w:rsidRPr="0043589D">
        <w:rPr>
          <w:rFonts w:ascii="Times New Roman" w:hAnsi="Times New Roman" w:cs="Times New Roman"/>
          <w:sz w:val="24"/>
          <w:szCs w:val="24"/>
          <w:lang w:eastAsia="ja-JP"/>
        </w:rPr>
        <w:t>.</w:t>
      </w:r>
    </w:p>
    <w:p w:rsidR="000032B3" w:rsidRPr="0043589D" w:rsidRDefault="000032B3" w:rsidP="00170225">
      <w:pPr>
        <w:spacing w:after="0" w:line="240" w:lineRule="auto"/>
        <w:jc w:val="both"/>
        <w:rPr>
          <w:rFonts w:ascii="Times New Roman" w:hAnsi="Times New Roman" w:cs="Times New Roman"/>
          <w:sz w:val="24"/>
          <w:szCs w:val="24"/>
        </w:rPr>
      </w:pPr>
    </w:p>
    <w:p w:rsidR="00170225" w:rsidRPr="0043589D" w:rsidRDefault="00170225" w:rsidP="00170225">
      <w:pPr>
        <w:spacing w:after="0" w:line="240" w:lineRule="auto"/>
        <w:jc w:val="both"/>
        <w:rPr>
          <w:rFonts w:ascii="Times New Roman" w:hAnsi="Times New Roman" w:cs="Times New Roman"/>
          <w:b/>
          <w:sz w:val="24"/>
          <w:szCs w:val="24"/>
        </w:rPr>
      </w:pPr>
      <w:r w:rsidRPr="0043589D">
        <w:rPr>
          <w:rFonts w:ascii="Times New Roman" w:hAnsi="Times New Roman" w:cs="Times New Roman"/>
          <w:b/>
          <w:sz w:val="24"/>
          <w:szCs w:val="24"/>
        </w:rPr>
        <w:t>EXPERIMENTAL</w:t>
      </w:r>
    </w:p>
    <w:p w:rsidR="00170225" w:rsidRPr="00B41A08" w:rsidRDefault="00170225" w:rsidP="00170225">
      <w:pPr>
        <w:spacing w:after="0"/>
        <w:jc w:val="both"/>
        <w:rPr>
          <w:rFonts w:ascii="Times New Roman" w:hAnsi="Times New Roman" w:cs="Times New Roman"/>
          <w:b/>
          <w:i/>
          <w:sz w:val="24"/>
          <w:szCs w:val="24"/>
        </w:rPr>
      </w:pPr>
      <w:r w:rsidRPr="00B41A08">
        <w:rPr>
          <w:rFonts w:ascii="Times New Roman" w:hAnsi="Times New Roman" w:cs="Times New Roman"/>
          <w:b/>
          <w:i/>
          <w:sz w:val="24"/>
          <w:szCs w:val="24"/>
        </w:rPr>
        <w:t xml:space="preserve">Sera collection from AITD patients </w:t>
      </w:r>
    </w:p>
    <w:p w:rsidR="00170225" w:rsidRPr="0043589D" w:rsidRDefault="00170225" w:rsidP="00170225">
      <w:pPr>
        <w:spacing w:after="0"/>
        <w:ind w:firstLine="720"/>
        <w:jc w:val="both"/>
        <w:rPr>
          <w:rFonts w:ascii="Times New Roman" w:hAnsi="Times New Roman" w:cs="Times New Roman"/>
          <w:sz w:val="24"/>
          <w:szCs w:val="24"/>
        </w:rPr>
      </w:pPr>
      <w:r w:rsidRPr="0043589D">
        <w:rPr>
          <w:rFonts w:ascii="Times New Roman" w:hAnsi="Times New Roman" w:cs="Times New Roman"/>
          <w:sz w:val="24"/>
          <w:szCs w:val="24"/>
          <w:lang w:eastAsia="ja-JP"/>
        </w:rPr>
        <w:t xml:space="preserve">Eleven </w:t>
      </w:r>
      <w:r w:rsidRPr="0043589D">
        <w:rPr>
          <w:rFonts w:ascii="Times New Roman" w:hAnsi="Times New Roman" w:cs="Times New Roman"/>
          <w:sz w:val="24"/>
          <w:szCs w:val="24"/>
        </w:rPr>
        <w:t xml:space="preserve">samples  (Sera  of AITD Patients)  </w:t>
      </w:r>
      <w:r w:rsidRPr="0043589D">
        <w:rPr>
          <w:rFonts w:ascii="Times New Roman" w:hAnsi="Times New Roman" w:cs="Times New Roman"/>
          <w:sz w:val="24"/>
          <w:szCs w:val="24"/>
          <w:lang w:eastAsia="ja-JP"/>
        </w:rPr>
        <w:t>were collected</w:t>
      </w:r>
      <w:r w:rsidRPr="0043589D">
        <w:rPr>
          <w:rFonts w:ascii="Times New Roman" w:hAnsi="Times New Roman" w:cs="Times New Roman"/>
          <w:sz w:val="24"/>
          <w:szCs w:val="24"/>
        </w:rPr>
        <w:t xml:space="preserve"> from SIMA </w:t>
      </w:r>
      <w:r w:rsidRPr="0043589D">
        <w:rPr>
          <w:rFonts w:ascii="Times New Roman" w:hAnsi="Times New Roman" w:cs="Times New Roman"/>
          <w:sz w:val="24"/>
          <w:szCs w:val="24"/>
          <w:lang w:eastAsia="ja-JP"/>
        </w:rPr>
        <w:t xml:space="preserve">clinical </w:t>
      </w:r>
      <w:r w:rsidRPr="0043589D">
        <w:rPr>
          <w:rFonts w:ascii="Times New Roman" w:hAnsi="Times New Roman" w:cs="Times New Roman"/>
          <w:sz w:val="24"/>
          <w:szCs w:val="24"/>
        </w:rPr>
        <w:t>laborator</w:t>
      </w:r>
      <w:r w:rsidRPr="0043589D">
        <w:rPr>
          <w:rFonts w:ascii="Times New Roman" w:hAnsi="Times New Roman" w:cs="Times New Roman"/>
          <w:sz w:val="24"/>
          <w:szCs w:val="24"/>
          <w:lang w:eastAsia="ja-JP"/>
        </w:rPr>
        <w:t>y</w:t>
      </w:r>
      <w:r w:rsidRPr="0043589D">
        <w:rPr>
          <w:rFonts w:ascii="Times New Roman" w:hAnsi="Times New Roman" w:cs="Times New Roman"/>
          <w:sz w:val="24"/>
          <w:szCs w:val="24"/>
        </w:rPr>
        <w:t>, Malang, Indonesia. Samples randomly selected from all age</w:t>
      </w:r>
      <w:r w:rsidRPr="0043589D">
        <w:rPr>
          <w:rFonts w:ascii="Times New Roman" w:hAnsi="Times New Roman" w:cs="Times New Roman"/>
          <w:sz w:val="24"/>
          <w:szCs w:val="24"/>
          <w:lang w:eastAsia="ja-JP"/>
        </w:rPr>
        <w:t xml:space="preserve">s of </w:t>
      </w:r>
      <w:r w:rsidRPr="0043589D">
        <w:rPr>
          <w:rFonts w:ascii="Times New Roman" w:hAnsi="Times New Roman" w:cs="Times New Roman"/>
          <w:sz w:val="24"/>
          <w:szCs w:val="24"/>
        </w:rPr>
        <w:t xml:space="preserve">the patients. </w:t>
      </w:r>
    </w:p>
    <w:p w:rsidR="00170225" w:rsidRPr="0043589D" w:rsidRDefault="00170225" w:rsidP="00170225">
      <w:pPr>
        <w:spacing w:after="0"/>
        <w:ind w:firstLine="720"/>
        <w:jc w:val="both"/>
        <w:rPr>
          <w:rFonts w:ascii="Times New Roman" w:hAnsi="Times New Roman" w:cs="Times New Roman"/>
          <w:b/>
          <w:sz w:val="24"/>
          <w:szCs w:val="24"/>
        </w:rPr>
      </w:pPr>
    </w:p>
    <w:p w:rsidR="00170225" w:rsidRPr="00B41A08" w:rsidRDefault="00170225" w:rsidP="00170225">
      <w:pPr>
        <w:spacing w:after="0"/>
        <w:jc w:val="both"/>
        <w:rPr>
          <w:rFonts w:ascii="Times New Roman" w:hAnsi="Times New Roman" w:cs="Times New Roman"/>
          <w:b/>
          <w:i/>
          <w:sz w:val="24"/>
          <w:szCs w:val="24"/>
        </w:rPr>
      </w:pPr>
      <w:r w:rsidRPr="00B41A08">
        <w:rPr>
          <w:rFonts w:ascii="Times New Roman" w:hAnsi="Times New Roman" w:cs="Times New Roman"/>
          <w:b/>
          <w:i/>
          <w:sz w:val="24"/>
          <w:szCs w:val="24"/>
        </w:rPr>
        <w:t xml:space="preserve">Isolation </w:t>
      </w:r>
      <w:r w:rsidRPr="00B41A08">
        <w:rPr>
          <w:rFonts w:ascii="Times New Roman" w:hAnsi="Times New Roman" w:cs="Times New Roman"/>
          <w:b/>
          <w:i/>
          <w:sz w:val="24"/>
          <w:szCs w:val="24"/>
          <w:lang w:eastAsia="ja-JP"/>
        </w:rPr>
        <w:t xml:space="preserve">and identification </w:t>
      </w:r>
      <w:r w:rsidRPr="00B41A08">
        <w:rPr>
          <w:rFonts w:ascii="Times New Roman" w:hAnsi="Times New Roman" w:cs="Times New Roman"/>
          <w:b/>
          <w:i/>
          <w:sz w:val="24"/>
          <w:szCs w:val="24"/>
        </w:rPr>
        <w:t>of autoantibody TPO</w:t>
      </w:r>
    </w:p>
    <w:p w:rsidR="00170225" w:rsidRPr="0043589D" w:rsidRDefault="00170225" w:rsidP="00170225">
      <w:pPr>
        <w:spacing w:after="0"/>
        <w:ind w:firstLine="720"/>
        <w:jc w:val="both"/>
        <w:rPr>
          <w:rFonts w:ascii="Times New Roman" w:hAnsi="Times New Roman" w:cs="Times New Roman"/>
          <w:sz w:val="24"/>
          <w:szCs w:val="24"/>
        </w:rPr>
      </w:pPr>
      <w:r w:rsidRPr="0043589D">
        <w:rPr>
          <w:rFonts w:ascii="Times New Roman" w:hAnsi="Times New Roman" w:cs="Times New Roman"/>
          <w:sz w:val="24"/>
          <w:szCs w:val="24"/>
        </w:rPr>
        <w:t>The autoantibody TPO</w:t>
      </w:r>
      <w:r w:rsidRPr="0043589D">
        <w:rPr>
          <w:rFonts w:ascii="Times New Roman" w:hAnsi="Times New Roman" w:cs="Times New Roman"/>
          <w:sz w:val="24"/>
          <w:szCs w:val="24"/>
          <w:lang w:eastAsia="ja-JP"/>
        </w:rPr>
        <w:t xml:space="preserve"> was </w:t>
      </w:r>
      <w:r w:rsidRPr="0043589D">
        <w:rPr>
          <w:rFonts w:ascii="Times New Roman" w:hAnsi="Times New Roman" w:cs="Times New Roman"/>
          <w:sz w:val="24"/>
          <w:szCs w:val="24"/>
        </w:rPr>
        <w:t xml:space="preserve">collected by electro elution technique. </w:t>
      </w:r>
      <w:r w:rsidRPr="0043589D">
        <w:rPr>
          <w:rFonts w:ascii="Times New Roman" w:hAnsi="Times New Roman" w:cs="Times New Roman"/>
          <w:sz w:val="24"/>
          <w:szCs w:val="24"/>
          <w:lang w:eastAsia="ja-JP"/>
        </w:rPr>
        <w:t>W</w:t>
      </w:r>
      <w:r w:rsidRPr="0043589D">
        <w:rPr>
          <w:rFonts w:ascii="Times New Roman" w:hAnsi="Times New Roman" w:cs="Times New Roman"/>
          <w:sz w:val="24"/>
          <w:szCs w:val="24"/>
        </w:rPr>
        <w:t xml:space="preserve">estern blot technique </w:t>
      </w:r>
      <w:r w:rsidRPr="0043589D">
        <w:rPr>
          <w:rFonts w:ascii="Times New Roman" w:hAnsi="Times New Roman" w:cs="Times New Roman"/>
          <w:sz w:val="24"/>
          <w:szCs w:val="24"/>
          <w:lang w:eastAsia="ja-JP"/>
        </w:rPr>
        <w:t>is applied t</w:t>
      </w:r>
      <w:r w:rsidRPr="0043589D">
        <w:rPr>
          <w:rFonts w:ascii="Times New Roman" w:hAnsi="Times New Roman" w:cs="Times New Roman"/>
          <w:sz w:val="24"/>
          <w:szCs w:val="24"/>
        </w:rPr>
        <w:t xml:space="preserve">o ensure the sample contains autoantibody TPO. Protein concentration </w:t>
      </w:r>
      <w:r w:rsidRPr="0043589D">
        <w:rPr>
          <w:rFonts w:ascii="Times New Roman" w:hAnsi="Times New Roman" w:cs="Times New Roman"/>
          <w:sz w:val="24"/>
          <w:szCs w:val="24"/>
          <w:lang w:eastAsia="ja-JP"/>
        </w:rPr>
        <w:t xml:space="preserve">is measured </w:t>
      </w:r>
      <w:r w:rsidRPr="0043589D">
        <w:rPr>
          <w:rFonts w:ascii="Times New Roman" w:hAnsi="Times New Roman" w:cs="Times New Roman"/>
          <w:sz w:val="24"/>
          <w:szCs w:val="24"/>
        </w:rPr>
        <w:t xml:space="preserve">by the </w:t>
      </w:r>
      <w:proofErr w:type="spellStart"/>
      <w:r w:rsidRPr="0043589D">
        <w:rPr>
          <w:rFonts w:ascii="Times New Roman" w:hAnsi="Times New Roman" w:cs="Times New Roman"/>
          <w:sz w:val="24"/>
          <w:szCs w:val="24"/>
        </w:rPr>
        <w:t>Nanodrop</w:t>
      </w:r>
      <w:proofErr w:type="spellEnd"/>
      <w:r w:rsidRPr="0043589D">
        <w:rPr>
          <w:rFonts w:ascii="Times New Roman" w:hAnsi="Times New Roman" w:cs="Times New Roman"/>
          <w:sz w:val="24"/>
          <w:szCs w:val="24"/>
        </w:rPr>
        <w:t xml:space="preserve"> technique.</w:t>
      </w:r>
    </w:p>
    <w:p w:rsidR="00170225" w:rsidRPr="00B41A08" w:rsidRDefault="00170225" w:rsidP="00170225">
      <w:pPr>
        <w:spacing w:after="0"/>
        <w:ind w:firstLine="720"/>
        <w:jc w:val="both"/>
        <w:rPr>
          <w:rFonts w:ascii="Times New Roman" w:hAnsi="Times New Roman" w:cs="Times New Roman"/>
          <w:i/>
          <w:sz w:val="24"/>
          <w:szCs w:val="24"/>
        </w:rPr>
      </w:pPr>
    </w:p>
    <w:p w:rsidR="00170225" w:rsidRPr="00B41A08" w:rsidRDefault="00170225" w:rsidP="00170225">
      <w:pPr>
        <w:spacing w:after="0"/>
        <w:rPr>
          <w:rFonts w:ascii="Times New Roman" w:hAnsi="Times New Roman" w:cs="Times New Roman"/>
          <w:b/>
          <w:i/>
          <w:sz w:val="24"/>
          <w:szCs w:val="24"/>
        </w:rPr>
      </w:pPr>
      <w:r w:rsidRPr="00B41A08">
        <w:rPr>
          <w:rFonts w:ascii="Times New Roman" w:hAnsi="Times New Roman" w:cs="Times New Roman"/>
          <w:b/>
          <w:i/>
          <w:sz w:val="24"/>
          <w:szCs w:val="24"/>
        </w:rPr>
        <w:t>Protein isolation from sera of AITD patients</w:t>
      </w:r>
    </w:p>
    <w:p w:rsidR="00170225" w:rsidRPr="0043589D" w:rsidRDefault="00170225" w:rsidP="00170225">
      <w:pPr>
        <w:spacing w:after="0"/>
        <w:ind w:firstLine="720"/>
        <w:jc w:val="both"/>
        <w:rPr>
          <w:rFonts w:ascii="Times New Roman" w:eastAsia="Times New Roman" w:hAnsi="Times New Roman" w:cs="Times New Roman"/>
          <w:sz w:val="24"/>
          <w:szCs w:val="24"/>
        </w:rPr>
      </w:pPr>
      <w:r w:rsidRPr="00B41A08">
        <w:rPr>
          <w:rFonts w:ascii="Times New Roman" w:hAnsi="Times New Roman" w:cs="Times New Roman"/>
          <w:sz w:val="24"/>
          <w:szCs w:val="24"/>
          <w:lang w:val="it-IT" w:eastAsia="ja-JP"/>
        </w:rPr>
        <w:t>The mixture of</w:t>
      </w:r>
      <w:r w:rsidR="00B41A08" w:rsidRPr="00B41A08">
        <w:rPr>
          <w:rFonts w:ascii="Times New Roman" w:hAnsi="Times New Roman" w:cs="Times New Roman"/>
          <w:sz w:val="24"/>
          <w:szCs w:val="24"/>
          <w:lang w:val="it-IT" w:eastAsia="ja-JP"/>
        </w:rPr>
        <w:t xml:space="preserve"> </w:t>
      </w:r>
      <w:r w:rsidRPr="00B41A08">
        <w:rPr>
          <w:rFonts w:ascii="Times New Roman" w:hAnsi="Times New Roman" w:cs="Times New Roman"/>
          <w:sz w:val="24"/>
          <w:szCs w:val="24"/>
          <w:lang w:val="it-IT" w:eastAsia="ja-JP"/>
        </w:rPr>
        <w:t xml:space="preserve"> </w:t>
      </w:r>
      <w:r w:rsidRPr="00B41A08">
        <w:rPr>
          <w:rFonts w:ascii="Times New Roman" w:hAnsi="Times New Roman" w:cs="Times New Roman"/>
          <w:sz w:val="24"/>
          <w:szCs w:val="24"/>
          <w:lang w:val="it-IT"/>
        </w:rPr>
        <w:t xml:space="preserve">200 µL sera of the patients and </w:t>
      </w:r>
      <w:r w:rsidRPr="00B41A08">
        <w:rPr>
          <w:rFonts w:ascii="Times New Roman" w:eastAsia="Times New Roman" w:hAnsi="Times New Roman" w:cs="Times New Roman"/>
          <w:sz w:val="24"/>
          <w:szCs w:val="24"/>
        </w:rPr>
        <w:t xml:space="preserve">homogenates </w:t>
      </w:r>
      <w:r w:rsidRPr="00B41A08">
        <w:rPr>
          <w:rFonts w:ascii="Times New Roman" w:hAnsi="Times New Roman" w:cs="Times New Roman"/>
          <w:sz w:val="24"/>
          <w:szCs w:val="24"/>
          <w:lang w:eastAsia="ja-JP"/>
        </w:rPr>
        <w:t xml:space="preserve">was added to 2 mL </w:t>
      </w:r>
      <w:r w:rsidRPr="00B41A08">
        <w:rPr>
          <w:rFonts w:ascii="Times New Roman" w:eastAsia="Times New Roman" w:hAnsi="Times New Roman" w:cs="Times New Roman"/>
          <w:sz w:val="24"/>
          <w:szCs w:val="24"/>
        </w:rPr>
        <w:t xml:space="preserve">PSMF solution and was transferred into a </w:t>
      </w:r>
      <w:r w:rsidRPr="00B41A08">
        <w:rPr>
          <w:rFonts w:ascii="Times New Roman" w:hAnsi="Times New Roman" w:cs="Times New Roman"/>
          <w:sz w:val="24"/>
          <w:szCs w:val="24"/>
          <w:lang w:eastAsia="ja-JP"/>
        </w:rPr>
        <w:t xml:space="preserve">sterilized </w:t>
      </w:r>
      <w:r w:rsidRPr="00B41A08">
        <w:rPr>
          <w:rFonts w:ascii="Times New Roman" w:eastAsia="Times New Roman" w:hAnsi="Times New Roman" w:cs="Times New Roman"/>
          <w:sz w:val="24"/>
          <w:szCs w:val="24"/>
        </w:rPr>
        <w:t>polypropylene tube. Then</w:t>
      </w:r>
      <w:r w:rsidRPr="00B41A08">
        <w:rPr>
          <w:rFonts w:ascii="Times New Roman" w:hAnsi="Times New Roman" w:cs="Times New Roman"/>
          <w:sz w:val="24"/>
          <w:szCs w:val="24"/>
          <w:lang w:eastAsia="ja-JP"/>
        </w:rPr>
        <w:t>, this mixture was</w:t>
      </w:r>
      <w:r w:rsidRPr="00B41A08">
        <w:rPr>
          <w:rFonts w:ascii="Times New Roman" w:eastAsia="Times New Roman" w:hAnsi="Times New Roman" w:cs="Times New Roman"/>
          <w:sz w:val="24"/>
          <w:szCs w:val="24"/>
        </w:rPr>
        <w:t xml:space="preserve"> homogenized, </w:t>
      </w:r>
      <w:proofErr w:type="spellStart"/>
      <w:r w:rsidRPr="00B41A08">
        <w:rPr>
          <w:rFonts w:ascii="Times New Roman" w:eastAsia="Times New Roman" w:hAnsi="Times New Roman" w:cs="Times New Roman"/>
          <w:sz w:val="24"/>
          <w:szCs w:val="24"/>
        </w:rPr>
        <w:t>sonicated</w:t>
      </w:r>
      <w:proofErr w:type="spellEnd"/>
      <w:r w:rsidRPr="00B41A08">
        <w:rPr>
          <w:rFonts w:ascii="Times New Roman" w:eastAsia="Times New Roman" w:hAnsi="Times New Roman" w:cs="Times New Roman"/>
          <w:sz w:val="24"/>
          <w:szCs w:val="24"/>
        </w:rPr>
        <w:t xml:space="preserve"> for 10 min and centrifuged with 6000 rpm for 15 min</w:t>
      </w:r>
      <w:r w:rsidRPr="00B41A08">
        <w:rPr>
          <w:rFonts w:ascii="Times New Roman" w:hAnsi="Times New Roman" w:cs="Times New Roman"/>
          <w:sz w:val="24"/>
          <w:szCs w:val="24"/>
          <w:lang w:eastAsia="ja-JP"/>
        </w:rPr>
        <w:t>.</w:t>
      </w:r>
      <w:r w:rsidRPr="0043589D">
        <w:rPr>
          <w:rFonts w:ascii="Times New Roman" w:hAnsi="Times New Roman" w:cs="Times New Roman"/>
          <w:sz w:val="24"/>
          <w:szCs w:val="24"/>
          <w:lang w:eastAsia="ja-JP"/>
        </w:rPr>
        <w:t xml:space="preserve"> </w:t>
      </w:r>
      <w:r w:rsidRPr="0043589D">
        <w:rPr>
          <w:rFonts w:ascii="Times New Roman" w:eastAsia="Times New Roman" w:hAnsi="Times New Roman" w:cs="Times New Roman"/>
          <w:sz w:val="24"/>
          <w:szCs w:val="24"/>
        </w:rPr>
        <w:t xml:space="preserve">Furthermore, the supernatant was taken and added </w:t>
      </w:r>
      <w:r w:rsidRPr="0043589D">
        <w:rPr>
          <w:rFonts w:ascii="Times New Roman" w:hAnsi="Times New Roman" w:cs="Times New Roman"/>
          <w:sz w:val="24"/>
          <w:szCs w:val="24"/>
          <w:lang w:eastAsia="ja-JP"/>
        </w:rPr>
        <w:t xml:space="preserve">to </w:t>
      </w:r>
      <w:r w:rsidRPr="0043589D">
        <w:rPr>
          <w:rFonts w:ascii="Times New Roman" w:eastAsia="Times New Roman" w:hAnsi="Times New Roman" w:cs="Times New Roman"/>
          <w:sz w:val="24"/>
          <w:szCs w:val="24"/>
        </w:rPr>
        <w:t>cold absolute ethanol with a ratio of 1:1</w:t>
      </w:r>
      <w:r w:rsidRPr="0043589D">
        <w:rPr>
          <w:rFonts w:ascii="Times New Roman" w:hAnsi="Times New Roman" w:cs="Times New Roman"/>
          <w:sz w:val="24"/>
          <w:szCs w:val="24"/>
          <w:lang w:eastAsia="ja-JP"/>
        </w:rPr>
        <w:t>(v/v)</w:t>
      </w:r>
      <w:r w:rsidRPr="0043589D">
        <w:rPr>
          <w:rFonts w:ascii="Times New Roman" w:eastAsia="Times New Roman" w:hAnsi="Times New Roman" w:cs="Times New Roman"/>
          <w:sz w:val="24"/>
          <w:szCs w:val="24"/>
        </w:rPr>
        <w:t xml:space="preserve"> and</w:t>
      </w:r>
      <w:r w:rsidRPr="0043589D">
        <w:rPr>
          <w:rFonts w:ascii="Times New Roman" w:hAnsi="Times New Roman" w:cs="Times New Roman"/>
          <w:sz w:val="24"/>
          <w:szCs w:val="24"/>
          <w:lang w:eastAsia="ja-JP"/>
        </w:rPr>
        <w:t xml:space="preserve"> it finally</w:t>
      </w:r>
      <w:r w:rsidRPr="0043589D">
        <w:rPr>
          <w:rFonts w:ascii="Times New Roman" w:eastAsia="Times New Roman" w:hAnsi="Times New Roman" w:cs="Times New Roman"/>
          <w:sz w:val="24"/>
          <w:szCs w:val="24"/>
        </w:rPr>
        <w:t xml:space="preserve"> left overnight </w:t>
      </w:r>
      <w:r w:rsidRPr="0043589D">
        <w:rPr>
          <w:rFonts w:ascii="Times New Roman" w:hAnsi="Times New Roman" w:cs="Times New Roman"/>
          <w:sz w:val="24"/>
          <w:szCs w:val="24"/>
          <w:lang w:eastAsia="ja-JP"/>
        </w:rPr>
        <w:t xml:space="preserve">forming a </w:t>
      </w:r>
      <w:r w:rsidRPr="0043589D">
        <w:rPr>
          <w:rFonts w:ascii="Times New Roman" w:eastAsia="Times New Roman" w:hAnsi="Times New Roman" w:cs="Times New Roman"/>
          <w:sz w:val="24"/>
          <w:szCs w:val="24"/>
        </w:rPr>
        <w:t xml:space="preserve">precipitate. After </w:t>
      </w:r>
      <w:r w:rsidRPr="0043589D">
        <w:rPr>
          <w:rFonts w:ascii="Times New Roman" w:hAnsi="Times New Roman" w:cs="Times New Roman"/>
          <w:sz w:val="24"/>
          <w:szCs w:val="24"/>
          <w:lang w:eastAsia="ja-JP"/>
        </w:rPr>
        <w:t xml:space="preserve">centrifuged (10000 rpm) for </w:t>
      </w:r>
      <w:r w:rsidRPr="0043589D">
        <w:rPr>
          <w:rFonts w:ascii="Times New Roman" w:eastAsia="Times New Roman" w:hAnsi="Times New Roman" w:cs="Times New Roman"/>
          <w:sz w:val="24"/>
          <w:szCs w:val="24"/>
        </w:rPr>
        <w:t xml:space="preserve">15 minutes, </w:t>
      </w:r>
      <w:r w:rsidRPr="0043589D">
        <w:rPr>
          <w:rFonts w:ascii="Times New Roman" w:hAnsi="Times New Roman" w:cs="Times New Roman"/>
          <w:sz w:val="24"/>
          <w:szCs w:val="24"/>
          <w:lang w:eastAsia="ja-JP"/>
        </w:rPr>
        <w:t xml:space="preserve">the precipitate was taken and </w:t>
      </w:r>
      <w:r w:rsidRPr="0043589D">
        <w:rPr>
          <w:rFonts w:ascii="Times New Roman" w:eastAsia="Times New Roman" w:hAnsi="Times New Roman" w:cs="Times New Roman"/>
          <w:sz w:val="24"/>
          <w:szCs w:val="24"/>
        </w:rPr>
        <w:t>dried</w:t>
      </w:r>
      <w:r w:rsidRPr="0043589D">
        <w:rPr>
          <w:rFonts w:ascii="Times New Roman" w:hAnsi="Times New Roman" w:cs="Times New Roman"/>
          <w:sz w:val="24"/>
          <w:szCs w:val="24"/>
          <w:lang w:eastAsia="ja-JP"/>
        </w:rPr>
        <w:t xml:space="preserve"> to remove ethanol</w:t>
      </w:r>
      <w:r w:rsidRPr="0043589D">
        <w:rPr>
          <w:rFonts w:ascii="Times New Roman" w:eastAsia="Times New Roman" w:hAnsi="Times New Roman" w:cs="Times New Roman"/>
          <w:sz w:val="24"/>
          <w:szCs w:val="24"/>
        </w:rPr>
        <w:t>. Then</w:t>
      </w:r>
      <w:r w:rsidRPr="0043589D">
        <w:rPr>
          <w:rFonts w:ascii="Times New Roman" w:hAnsi="Times New Roman" w:cs="Times New Roman"/>
          <w:sz w:val="24"/>
          <w:szCs w:val="24"/>
          <w:lang w:eastAsia="ja-JP"/>
        </w:rPr>
        <w:t>, the dried</w:t>
      </w:r>
      <w:r w:rsidRPr="0043589D">
        <w:rPr>
          <w:rFonts w:ascii="Times New Roman" w:eastAsia="Times New Roman" w:hAnsi="Times New Roman" w:cs="Times New Roman"/>
          <w:sz w:val="24"/>
          <w:szCs w:val="24"/>
        </w:rPr>
        <w:t xml:space="preserve"> precipitate </w:t>
      </w:r>
      <w:r w:rsidRPr="0043589D">
        <w:rPr>
          <w:rFonts w:ascii="Times New Roman" w:hAnsi="Times New Roman" w:cs="Times New Roman"/>
          <w:sz w:val="24"/>
          <w:szCs w:val="24"/>
          <w:lang w:eastAsia="ja-JP"/>
        </w:rPr>
        <w:t xml:space="preserve">was homogenized </w:t>
      </w:r>
      <w:r w:rsidRPr="0043589D">
        <w:rPr>
          <w:rFonts w:ascii="Times New Roman" w:eastAsia="Times New Roman" w:hAnsi="Times New Roman" w:cs="Times New Roman"/>
          <w:sz w:val="24"/>
          <w:szCs w:val="24"/>
        </w:rPr>
        <w:t xml:space="preserve"> to a solution of </w:t>
      </w:r>
      <w:r w:rsidRPr="0043589D">
        <w:rPr>
          <w:rFonts w:ascii="Times New Roman" w:hAnsi="Times New Roman" w:cs="Times New Roman"/>
          <w:sz w:val="24"/>
          <w:szCs w:val="24"/>
          <w:lang w:eastAsia="ja-JP"/>
        </w:rPr>
        <w:t xml:space="preserve">cold </w:t>
      </w:r>
      <w:proofErr w:type="spellStart"/>
      <w:r w:rsidRPr="0043589D">
        <w:rPr>
          <w:rFonts w:ascii="Times New Roman" w:eastAsia="Times New Roman" w:hAnsi="Times New Roman" w:cs="Times New Roman"/>
          <w:sz w:val="24"/>
          <w:szCs w:val="24"/>
        </w:rPr>
        <w:t>Tris-HCl</w:t>
      </w:r>
      <w:proofErr w:type="spellEnd"/>
      <w:r w:rsidRPr="0043589D">
        <w:rPr>
          <w:rFonts w:ascii="Times New Roman" w:eastAsia="Times New Roman" w:hAnsi="Times New Roman" w:cs="Times New Roman"/>
          <w:sz w:val="24"/>
          <w:szCs w:val="24"/>
        </w:rPr>
        <w:t xml:space="preserve"> </w:t>
      </w:r>
      <w:r w:rsidRPr="0043589D">
        <w:rPr>
          <w:rFonts w:ascii="Times New Roman" w:hAnsi="Times New Roman" w:cs="Times New Roman"/>
          <w:sz w:val="24"/>
          <w:szCs w:val="24"/>
          <w:lang w:eastAsia="ja-JP"/>
        </w:rPr>
        <w:t xml:space="preserve">(0.02 M, </w:t>
      </w:r>
      <w:r w:rsidRPr="0043589D">
        <w:rPr>
          <w:rFonts w:ascii="Times New Roman" w:eastAsia="Times New Roman" w:hAnsi="Times New Roman" w:cs="Times New Roman"/>
          <w:sz w:val="24"/>
          <w:szCs w:val="24"/>
        </w:rPr>
        <w:t>pH 6.5</w:t>
      </w:r>
      <w:r w:rsidRPr="0043589D">
        <w:rPr>
          <w:rFonts w:ascii="Times New Roman" w:hAnsi="Times New Roman" w:cs="Times New Roman"/>
          <w:sz w:val="24"/>
          <w:szCs w:val="24"/>
          <w:lang w:eastAsia="ja-JP"/>
        </w:rPr>
        <w:t>)</w:t>
      </w:r>
      <w:r w:rsidRPr="0043589D">
        <w:rPr>
          <w:rFonts w:ascii="Times New Roman" w:eastAsia="Times New Roman" w:hAnsi="Times New Roman" w:cs="Times New Roman"/>
          <w:sz w:val="24"/>
          <w:szCs w:val="24"/>
        </w:rPr>
        <w:t xml:space="preserve"> with </w:t>
      </w:r>
      <w:r w:rsidRPr="0043589D">
        <w:rPr>
          <w:rFonts w:ascii="Times New Roman" w:hAnsi="Times New Roman" w:cs="Times New Roman"/>
          <w:sz w:val="24"/>
          <w:szCs w:val="24"/>
          <w:lang w:eastAsia="ja-JP"/>
        </w:rPr>
        <w:t xml:space="preserve">the </w:t>
      </w:r>
      <w:r w:rsidRPr="0043589D">
        <w:rPr>
          <w:rFonts w:ascii="Times New Roman" w:eastAsia="Times New Roman" w:hAnsi="Times New Roman" w:cs="Times New Roman"/>
          <w:sz w:val="24"/>
          <w:szCs w:val="24"/>
        </w:rPr>
        <w:t>ratio</w:t>
      </w:r>
      <w:r w:rsidRPr="0043589D">
        <w:rPr>
          <w:rFonts w:ascii="Times New Roman" w:hAnsi="Times New Roman" w:cs="Times New Roman"/>
          <w:sz w:val="24"/>
          <w:szCs w:val="24"/>
          <w:lang w:eastAsia="ja-JP"/>
        </w:rPr>
        <w:t xml:space="preserve"> of</w:t>
      </w:r>
      <w:r w:rsidRPr="0043589D">
        <w:rPr>
          <w:rFonts w:ascii="Times New Roman" w:eastAsia="Times New Roman" w:hAnsi="Times New Roman" w:cs="Times New Roman"/>
          <w:sz w:val="24"/>
          <w:szCs w:val="24"/>
        </w:rPr>
        <w:t xml:space="preserve"> 1:1</w:t>
      </w:r>
      <w:r w:rsidRPr="0043589D">
        <w:rPr>
          <w:rFonts w:ascii="Times New Roman" w:hAnsi="Times New Roman" w:cs="Times New Roman"/>
          <w:sz w:val="24"/>
          <w:szCs w:val="24"/>
          <w:lang w:eastAsia="ja-JP"/>
        </w:rPr>
        <w:t xml:space="preserve"> (w/v), </w:t>
      </w:r>
      <w:r w:rsidRPr="0043589D">
        <w:rPr>
          <w:rFonts w:ascii="Times New Roman" w:eastAsia="Times New Roman" w:hAnsi="Times New Roman" w:cs="Times New Roman"/>
          <w:sz w:val="24"/>
          <w:szCs w:val="24"/>
        </w:rPr>
        <w:t xml:space="preserve">then </w:t>
      </w:r>
      <w:r w:rsidRPr="0043589D">
        <w:rPr>
          <w:rFonts w:ascii="Times New Roman" w:hAnsi="Times New Roman" w:cs="Times New Roman"/>
          <w:sz w:val="24"/>
          <w:szCs w:val="24"/>
          <w:lang w:eastAsia="ja-JP"/>
        </w:rPr>
        <w:t xml:space="preserve">the </w:t>
      </w:r>
      <w:r w:rsidRPr="0043589D">
        <w:rPr>
          <w:rFonts w:ascii="Times New Roman" w:eastAsia="Times New Roman" w:hAnsi="Times New Roman" w:cs="Times New Roman"/>
          <w:sz w:val="24"/>
          <w:szCs w:val="24"/>
        </w:rPr>
        <w:t xml:space="preserve">crude </w:t>
      </w:r>
      <w:r w:rsidRPr="0043589D">
        <w:rPr>
          <w:rFonts w:ascii="Times New Roman" w:hAnsi="Times New Roman" w:cs="Times New Roman"/>
          <w:sz w:val="24"/>
          <w:szCs w:val="24"/>
          <w:lang w:eastAsia="ja-JP"/>
        </w:rPr>
        <w:t xml:space="preserve">was </w:t>
      </w:r>
      <w:r w:rsidRPr="0043589D">
        <w:rPr>
          <w:rFonts w:ascii="Times New Roman" w:hAnsi="Times New Roman" w:cs="Times New Roman"/>
          <w:sz w:val="24"/>
          <w:szCs w:val="24"/>
        </w:rPr>
        <w:t>stored a</w:t>
      </w:r>
      <w:r w:rsidRPr="0043589D">
        <w:rPr>
          <w:rFonts w:ascii="Times New Roman" w:hAnsi="Times New Roman" w:cs="Times New Roman"/>
          <w:sz w:val="24"/>
          <w:szCs w:val="24"/>
          <w:lang w:eastAsia="ja-JP"/>
        </w:rPr>
        <w:t>t</w:t>
      </w:r>
      <w:r w:rsidR="00B41A08">
        <w:rPr>
          <w:rFonts w:ascii="Times New Roman" w:hAnsi="Times New Roman" w:cs="Times New Roman"/>
          <w:sz w:val="24"/>
          <w:szCs w:val="24"/>
        </w:rPr>
        <w:t xml:space="preserve"> -20°</w:t>
      </w:r>
      <w:r w:rsidRPr="0043589D">
        <w:rPr>
          <w:rFonts w:ascii="Times New Roman" w:hAnsi="Times New Roman" w:cs="Times New Roman"/>
          <w:sz w:val="24"/>
          <w:szCs w:val="24"/>
        </w:rPr>
        <w:t>C</w:t>
      </w:r>
      <w:r w:rsidRPr="0043589D">
        <w:rPr>
          <w:rFonts w:ascii="Times New Roman" w:eastAsia="Times New Roman" w:hAnsi="Times New Roman" w:cs="Times New Roman"/>
          <w:sz w:val="24"/>
          <w:szCs w:val="24"/>
        </w:rPr>
        <w:t>.</w:t>
      </w:r>
    </w:p>
    <w:p w:rsidR="00170225" w:rsidRPr="00B41A08" w:rsidRDefault="00170225" w:rsidP="00170225">
      <w:pPr>
        <w:spacing w:after="0"/>
        <w:jc w:val="both"/>
        <w:rPr>
          <w:rFonts w:ascii="Times New Roman" w:hAnsi="Times New Roman" w:cs="Times New Roman"/>
          <w:b/>
          <w:i/>
          <w:sz w:val="24"/>
          <w:szCs w:val="24"/>
        </w:rPr>
      </w:pPr>
      <w:r w:rsidRPr="00B41A08">
        <w:rPr>
          <w:rFonts w:ascii="Times New Roman" w:hAnsi="Times New Roman" w:cs="Times New Roman"/>
          <w:b/>
          <w:i/>
          <w:sz w:val="24"/>
          <w:szCs w:val="24"/>
          <w:lang w:eastAsia="ja-JP"/>
        </w:rPr>
        <w:lastRenderedPageBreak/>
        <w:t xml:space="preserve">Identification </w:t>
      </w:r>
      <w:r w:rsidRPr="00B41A08">
        <w:rPr>
          <w:rFonts w:ascii="Times New Roman" w:hAnsi="Times New Roman" w:cs="Times New Roman"/>
          <w:b/>
          <w:i/>
          <w:sz w:val="24"/>
          <w:szCs w:val="24"/>
        </w:rPr>
        <w:t>of autoantibody TPO by Western Blotting</w:t>
      </w:r>
    </w:p>
    <w:p w:rsidR="00170225" w:rsidRPr="0043589D" w:rsidRDefault="00170225" w:rsidP="00170225">
      <w:pPr>
        <w:spacing w:after="0"/>
        <w:ind w:firstLine="720"/>
        <w:jc w:val="both"/>
        <w:rPr>
          <w:rFonts w:ascii="Times New Roman" w:hAnsi="Times New Roman" w:cs="Times New Roman"/>
          <w:sz w:val="24"/>
          <w:szCs w:val="24"/>
        </w:rPr>
      </w:pPr>
      <w:r w:rsidRPr="0043589D">
        <w:rPr>
          <w:rFonts w:ascii="Times New Roman" w:hAnsi="Times New Roman" w:cs="Times New Roman"/>
          <w:sz w:val="24"/>
          <w:szCs w:val="24"/>
          <w:lang w:eastAsia="ja-JP"/>
        </w:rPr>
        <w:t>The isolated p</w:t>
      </w:r>
      <w:r w:rsidRPr="0043589D">
        <w:rPr>
          <w:rFonts w:ascii="Times New Roman" w:hAnsi="Times New Roman" w:cs="Times New Roman"/>
          <w:sz w:val="24"/>
          <w:szCs w:val="24"/>
        </w:rPr>
        <w:t xml:space="preserve">rotein </w:t>
      </w:r>
      <w:r w:rsidRPr="0043589D">
        <w:rPr>
          <w:rFonts w:ascii="Times New Roman" w:hAnsi="Times New Roman" w:cs="Times New Roman"/>
          <w:sz w:val="24"/>
          <w:szCs w:val="24"/>
          <w:lang w:eastAsia="ja-JP"/>
        </w:rPr>
        <w:t xml:space="preserve">was </w:t>
      </w:r>
      <w:r w:rsidRPr="0043589D">
        <w:rPr>
          <w:rFonts w:ascii="Times New Roman" w:hAnsi="Times New Roman" w:cs="Times New Roman"/>
          <w:sz w:val="24"/>
          <w:szCs w:val="24"/>
        </w:rPr>
        <w:t xml:space="preserve">confirmed by Western blotting to determine its molecular weight. </w:t>
      </w:r>
      <w:r w:rsidRPr="0043589D">
        <w:rPr>
          <w:rFonts w:ascii="Times New Roman" w:hAnsi="Times New Roman" w:cs="Times New Roman"/>
          <w:sz w:val="24"/>
          <w:szCs w:val="24"/>
          <w:lang w:eastAsia="ja-JP"/>
        </w:rPr>
        <w:t>In t</w:t>
      </w:r>
      <w:r w:rsidRPr="0043589D">
        <w:rPr>
          <w:rFonts w:ascii="Times New Roman" w:hAnsi="Times New Roman" w:cs="Times New Roman"/>
          <w:sz w:val="24"/>
          <w:szCs w:val="24"/>
        </w:rPr>
        <w:t>he first step</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 xml:space="preserve"> separation </w:t>
      </w:r>
      <w:r w:rsidRPr="0043589D">
        <w:rPr>
          <w:rFonts w:ascii="Times New Roman" w:hAnsi="Times New Roman" w:cs="Times New Roman"/>
          <w:sz w:val="24"/>
          <w:szCs w:val="24"/>
          <w:lang w:eastAsia="ja-JP"/>
        </w:rPr>
        <w:t xml:space="preserve">of </w:t>
      </w:r>
      <w:r w:rsidRPr="0043589D">
        <w:rPr>
          <w:rFonts w:ascii="Times New Roman" w:hAnsi="Times New Roman" w:cs="Times New Roman"/>
          <w:sz w:val="24"/>
          <w:szCs w:val="24"/>
        </w:rPr>
        <w:t xml:space="preserve">protein autoantibody TPO </w:t>
      </w:r>
      <w:r w:rsidRPr="0043589D">
        <w:rPr>
          <w:rFonts w:ascii="Times New Roman" w:hAnsi="Times New Roman" w:cs="Times New Roman"/>
          <w:sz w:val="24"/>
          <w:szCs w:val="24"/>
          <w:lang w:eastAsia="ja-JP"/>
        </w:rPr>
        <w:t xml:space="preserve">was performed </w:t>
      </w:r>
      <w:r w:rsidRPr="0043589D">
        <w:rPr>
          <w:rFonts w:ascii="Times New Roman" w:hAnsi="Times New Roman" w:cs="Times New Roman"/>
          <w:sz w:val="24"/>
          <w:szCs w:val="24"/>
        </w:rPr>
        <w:t>by SDS-PAGE electrophoresis</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 xml:space="preserve"> Electrophoresis was performed using gel polyacrylamide 12% and run constantly at 20 mA and 250 volts for 1-1.5 hours. Gel </w:t>
      </w:r>
      <w:r w:rsidRPr="0043589D">
        <w:rPr>
          <w:rFonts w:ascii="Times New Roman" w:hAnsi="Times New Roman" w:cs="Times New Roman"/>
          <w:sz w:val="24"/>
          <w:szCs w:val="24"/>
          <w:lang w:eastAsia="ja-JP"/>
        </w:rPr>
        <w:t xml:space="preserve">was </w:t>
      </w:r>
      <w:r w:rsidRPr="0043589D">
        <w:rPr>
          <w:rFonts w:ascii="Times New Roman" w:hAnsi="Times New Roman" w:cs="Times New Roman"/>
          <w:sz w:val="24"/>
          <w:szCs w:val="24"/>
        </w:rPr>
        <w:t xml:space="preserve">cut at the well (marker) </w:t>
      </w:r>
      <w:r w:rsidRPr="0043589D">
        <w:rPr>
          <w:rFonts w:ascii="Times New Roman" w:hAnsi="Times New Roman" w:cs="Times New Roman"/>
          <w:sz w:val="24"/>
          <w:szCs w:val="24"/>
          <w:lang w:eastAsia="ja-JP"/>
        </w:rPr>
        <w:t xml:space="preserve">and </w:t>
      </w:r>
      <w:r w:rsidRPr="0043589D">
        <w:rPr>
          <w:rFonts w:ascii="Times New Roman" w:hAnsi="Times New Roman" w:cs="Times New Roman"/>
          <w:sz w:val="24"/>
          <w:szCs w:val="24"/>
        </w:rPr>
        <w:t>stain</w:t>
      </w:r>
      <w:r w:rsidRPr="0043589D">
        <w:rPr>
          <w:rFonts w:ascii="Times New Roman" w:hAnsi="Times New Roman" w:cs="Times New Roman"/>
          <w:sz w:val="24"/>
          <w:szCs w:val="24"/>
          <w:lang w:eastAsia="ja-JP"/>
        </w:rPr>
        <w:t xml:space="preserve">ed by </w:t>
      </w:r>
      <w:proofErr w:type="spellStart"/>
      <w:r w:rsidRPr="0043589D">
        <w:rPr>
          <w:rFonts w:ascii="Times New Roman" w:hAnsi="Times New Roman" w:cs="Times New Roman"/>
          <w:sz w:val="24"/>
          <w:szCs w:val="24"/>
        </w:rPr>
        <w:t>Comassie</w:t>
      </w:r>
      <w:proofErr w:type="spellEnd"/>
      <w:r w:rsidRPr="0043589D">
        <w:rPr>
          <w:rFonts w:ascii="Times New Roman" w:hAnsi="Times New Roman" w:cs="Times New Roman"/>
          <w:sz w:val="24"/>
          <w:szCs w:val="24"/>
        </w:rPr>
        <w:t xml:space="preserve"> Brilliant Blue R-250 </w:t>
      </w:r>
      <w:r w:rsidRPr="0043589D">
        <w:rPr>
          <w:rFonts w:ascii="Times New Roman" w:hAnsi="Times New Roman" w:cs="Times New Roman"/>
          <w:sz w:val="24"/>
          <w:szCs w:val="24"/>
          <w:lang w:eastAsia="ja-JP"/>
        </w:rPr>
        <w:t>for</w:t>
      </w:r>
      <w:r w:rsidRPr="0043589D">
        <w:rPr>
          <w:rFonts w:ascii="Times New Roman" w:hAnsi="Times New Roman" w:cs="Times New Roman"/>
          <w:sz w:val="24"/>
          <w:szCs w:val="24"/>
        </w:rPr>
        <w:t xml:space="preserve"> 30-60 minutes</w:t>
      </w:r>
      <w:r w:rsidRPr="0043589D">
        <w:rPr>
          <w:rFonts w:ascii="Times New Roman" w:hAnsi="Times New Roman" w:cs="Times New Roman"/>
          <w:sz w:val="24"/>
          <w:szCs w:val="24"/>
          <w:lang w:eastAsia="ja-JP"/>
        </w:rPr>
        <w:t xml:space="preserve">, followed by washing </w:t>
      </w:r>
      <w:r w:rsidRPr="0043589D">
        <w:rPr>
          <w:rFonts w:ascii="Times New Roman" w:hAnsi="Times New Roman" w:cs="Times New Roman"/>
          <w:sz w:val="24"/>
          <w:szCs w:val="24"/>
        </w:rPr>
        <w:t>the gel in de</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staining solution for 24 hours.</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The protein</w:t>
      </w:r>
      <w:r w:rsidRPr="0043589D">
        <w:rPr>
          <w:rFonts w:ascii="Times New Roman" w:hAnsi="Times New Roman" w:cs="Times New Roman"/>
          <w:sz w:val="24"/>
          <w:szCs w:val="24"/>
          <w:lang w:eastAsia="ja-JP"/>
        </w:rPr>
        <w:t xml:space="preserve"> is identified</w:t>
      </w:r>
      <w:r w:rsidRPr="0043589D">
        <w:rPr>
          <w:rFonts w:ascii="Times New Roman" w:hAnsi="Times New Roman" w:cs="Times New Roman"/>
          <w:sz w:val="24"/>
          <w:szCs w:val="24"/>
        </w:rPr>
        <w:t xml:space="preserve"> based on the position </w:t>
      </w:r>
      <w:r w:rsidRPr="0043589D">
        <w:rPr>
          <w:rFonts w:ascii="Times New Roman" w:hAnsi="Times New Roman" w:cs="Times New Roman"/>
          <w:sz w:val="24"/>
          <w:szCs w:val="24"/>
          <w:lang w:eastAsia="ja-JP"/>
        </w:rPr>
        <w:t xml:space="preserve">of the </w:t>
      </w:r>
      <w:r w:rsidRPr="0043589D">
        <w:rPr>
          <w:rFonts w:ascii="Times New Roman" w:hAnsi="Times New Roman" w:cs="Times New Roman"/>
          <w:sz w:val="24"/>
          <w:szCs w:val="24"/>
        </w:rPr>
        <w:t xml:space="preserve">stained </w:t>
      </w:r>
      <w:r w:rsidRPr="0043589D">
        <w:rPr>
          <w:rFonts w:ascii="Times New Roman" w:hAnsi="Times New Roman" w:cs="Times New Roman"/>
          <w:sz w:val="24"/>
          <w:szCs w:val="24"/>
          <w:lang w:eastAsia="ja-JP"/>
        </w:rPr>
        <w:t>marker</w:t>
      </w:r>
      <w:r w:rsidRPr="0043589D">
        <w:rPr>
          <w:rFonts w:ascii="Times New Roman" w:hAnsi="Times New Roman" w:cs="Times New Roman"/>
          <w:sz w:val="24"/>
          <w:szCs w:val="24"/>
        </w:rPr>
        <w:t xml:space="preserve">. The next step is the </w:t>
      </w:r>
      <w:r w:rsidRPr="0043589D">
        <w:rPr>
          <w:rFonts w:ascii="Times New Roman" w:hAnsi="Times New Roman" w:cs="Times New Roman"/>
          <w:sz w:val="24"/>
          <w:szCs w:val="24"/>
          <w:lang w:eastAsia="ja-JP"/>
        </w:rPr>
        <w:t xml:space="preserve">identification </w:t>
      </w:r>
      <w:r w:rsidRPr="0043589D">
        <w:rPr>
          <w:rFonts w:ascii="Times New Roman" w:hAnsi="Times New Roman" w:cs="Times New Roman"/>
          <w:sz w:val="24"/>
          <w:szCs w:val="24"/>
        </w:rPr>
        <w:t>of autoantibody TPO using Western Blotting.</w:t>
      </w:r>
    </w:p>
    <w:p w:rsidR="00170225" w:rsidRPr="0043589D" w:rsidRDefault="00170225" w:rsidP="00170225">
      <w:pPr>
        <w:spacing w:after="0"/>
        <w:ind w:firstLine="720"/>
        <w:jc w:val="both"/>
        <w:rPr>
          <w:rFonts w:ascii="Times New Roman" w:hAnsi="Times New Roman" w:cs="Times New Roman"/>
          <w:b/>
          <w:sz w:val="24"/>
          <w:szCs w:val="24"/>
        </w:rPr>
      </w:pPr>
    </w:p>
    <w:p w:rsidR="00170225" w:rsidRPr="00B41A08" w:rsidRDefault="00170225" w:rsidP="00170225">
      <w:pPr>
        <w:spacing w:after="0"/>
        <w:jc w:val="both"/>
        <w:rPr>
          <w:rFonts w:ascii="Times New Roman" w:hAnsi="Times New Roman" w:cs="Times New Roman"/>
          <w:b/>
          <w:i/>
          <w:sz w:val="24"/>
          <w:szCs w:val="24"/>
        </w:rPr>
      </w:pPr>
      <w:r w:rsidRPr="00B41A08">
        <w:rPr>
          <w:rFonts w:ascii="Times New Roman" w:hAnsi="Times New Roman" w:cs="Times New Roman"/>
          <w:b/>
          <w:i/>
          <w:sz w:val="24"/>
          <w:szCs w:val="24"/>
        </w:rPr>
        <w:t>Isolation of autoantibody TPO With Electro elution</w:t>
      </w:r>
    </w:p>
    <w:p w:rsidR="00170225" w:rsidRPr="0043589D" w:rsidRDefault="00170225" w:rsidP="00170225">
      <w:pPr>
        <w:spacing w:after="0"/>
        <w:ind w:firstLine="720"/>
        <w:jc w:val="both"/>
        <w:rPr>
          <w:rFonts w:ascii="Times New Roman" w:hAnsi="Times New Roman" w:cs="Times New Roman"/>
          <w:sz w:val="24"/>
          <w:szCs w:val="24"/>
        </w:rPr>
      </w:pPr>
      <w:r w:rsidRPr="0043589D">
        <w:rPr>
          <w:rFonts w:ascii="Times New Roman" w:hAnsi="Times New Roman" w:cs="Times New Roman"/>
          <w:sz w:val="24"/>
          <w:szCs w:val="24"/>
          <w:lang w:eastAsia="ja-JP"/>
        </w:rPr>
        <w:t>Bands</w:t>
      </w:r>
      <w:r w:rsidR="00B41A08">
        <w:rPr>
          <w:rFonts w:ascii="Times New Roman" w:hAnsi="Times New Roman" w:cs="Times New Roman"/>
          <w:sz w:val="24"/>
          <w:szCs w:val="24"/>
        </w:rPr>
        <w:t xml:space="preserve"> of </w:t>
      </w:r>
      <w:r w:rsidRPr="0043589D">
        <w:rPr>
          <w:rFonts w:ascii="Times New Roman" w:hAnsi="Times New Roman" w:cs="Times New Roman"/>
          <w:sz w:val="24"/>
          <w:szCs w:val="24"/>
        </w:rPr>
        <w:t>autoantibody TPO</w:t>
      </w:r>
      <w:r w:rsidRPr="0043589D">
        <w:rPr>
          <w:rFonts w:ascii="Times New Roman" w:hAnsi="Times New Roman" w:cs="Times New Roman"/>
          <w:sz w:val="24"/>
          <w:szCs w:val="24"/>
          <w:lang w:eastAsia="ja-JP"/>
        </w:rPr>
        <w:t xml:space="preserve"> confirmed by </w:t>
      </w:r>
      <w:r w:rsidRPr="0043589D">
        <w:rPr>
          <w:rFonts w:ascii="Times New Roman" w:hAnsi="Times New Roman" w:cs="Times New Roman"/>
          <w:sz w:val="24"/>
          <w:szCs w:val="24"/>
        </w:rPr>
        <w:t>Western Blotting</w:t>
      </w:r>
      <w:r w:rsidRPr="0043589D">
        <w:rPr>
          <w:rFonts w:ascii="Times New Roman" w:hAnsi="Times New Roman" w:cs="Times New Roman"/>
          <w:sz w:val="24"/>
          <w:szCs w:val="24"/>
          <w:lang w:eastAsia="ja-JP"/>
        </w:rPr>
        <w:t xml:space="preserve"> were</w:t>
      </w:r>
      <w:r w:rsidRPr="0043589D">
        <w:rPr>
          <w:rFonts w:ascii="Times New Roman" w:hAnsi="Times New Roman" w:cs="Times New Roman"/>
          <w:sz w:val="24"/>
          <w:szCs w:val="24"/>
        </w:rPr>
        <w:t xml:space="preserve"> isolated by the Electro elution. The gel was cut and put in </w:t>
      </w:r>
      <w:r w:rsidRPr="0043589D">
        <w:rPr>
          <w:rFonts w:ascii="Times New Roman" w:hAnsi="Times New Roman" w:cs="Times New Roman"/>
          <w:sz w:val="24"/>
          <w:szCs w:val="24"/>
          <w:lang w:eastAsia="ja-JP"/>
        </w:rPr>
        <w:t xml:space="preserve">a </w:t>
      </w:r>
      <w:r w:rsidRPr="0043589D">
        <w:rPr>
          <w:rFonts w:ascii="Times New Roman" w:hAnsi="Times New Roman" w:cs="Times New Roman"/>
          <w:sz w:val="24"/>
          <w:szCs w:val="24"/>
        </w:rPr>
        <w:t xml:space="preserve">cellophane, also added </w:t>
      </w:r>
      <w:r w:rsidRPr="0043589D">
        <w:rPr>
          <w:rFonts w:ascii="Times New Roman" w:hAnsi="Times New Roman" w:cs="Times New Roman"/>
          <w:sz w:val="24"/>
          <w:szCs w:val="24"/>
          <w:lang w:eastAsia="ja-JP"/>
        </w:rPr>
        <w:t>to</w:t>
      </w:r>
      <w:r w:rsidRPr="0043589D">
        <w:rPr>
          <w:rFonts w:ascii="Times New Roman" w:hAnsi="Times New Roman" w:cs="Times New Roman"/>
          <w:sz w:val="24"/>
          <w:szCs w:val="24"/>
        </w:rPr>
        <w:t xml:space="preserve">1.5 ml of 0.1 M phosphate buffer pH 7. Electro elution </w:t>
      </w:r>
      <w:r w:rsidRPr="0043589D">
        <w:rPr>
          <w:rFonts w:ascii="Times New Roman" w:hAnsi="Times New Roman" w:cs="Times New Roman"/>
          <w:sz w:val="24"/>
          <w:szCs w:val="24"/>
          <w:lang w:eastAsia="ja-JP"/>
        </w:rPr>
        <w:t>was operated at</w:t>
      </w:r>
      <w:r w:rsidRPr="0043589D">
        <w:rPr>
          <w:rFonts w:ascii="Times New Roman" w:hAnsi="Times New Roman" w:cs="Times New Roman"/>
          <w:sz w:val="24"/>
          <w:szCs w:val="24"/>
        </w:rPr>
        <w:t xml:space="preserve"> 20 mA</w:t>
      </w:r>
      <w:r w:rsidRPr="0043589D">
        <w:rPr>
          <w:rFonts w:ascii="Times New Roman" w:hAnsi="Times New Roman" w:cs="Times New Roman"/>
          <w:sz w:val="24"/>
          <w:szCs w:val="24"/>
          <w:lang w:eastAsia="ja-JP"/>
        </w:rPr>
        <w:t xml:space="preserve"> and </w:t>
      </w:r>
      <w:r w:rsidRPr="0043589D">
        <w:rPr>
          <w:rFonts w:ascii="Times New Roman" w:hAnsi="Times New Roman" w:cs="Times New Roman"/>
          <w:sz w:val="24"/>
          <w:szCs w:val="24"/>
        </w:rPr>
        <w:t>250 volts</w:t>
      </w:r>
      <w:r w:rsidRPr="0043589D">
        <w:rPr>
          <w:rFonts w:ascii="Times New Roman" w:hAnsi="Times New Roman" w:cs="Times New Roman"/>
          <w:sz w:val="24"/>
          <w:szCs w:val="24"/>
          <w:lang w:eastAsia="ja-JP"/>
        </w:rPr>
        <w:t xml:space="preserve">, and also </w:t>
      </w:r>
      <w:r w:rsidRPr="0043589D">
        <w:rPr>
          <w:rFonts w:ascii="Times New Roman" w:hAnsi="Times New Roman" w:cs="Times New Roman"/>
          <w:sz w:val="24"/>
          <w:szCs w:val="24"/>
        </w:rPr>
        <w:t>4°C</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 xml:space="preserve">overnight. The results </w:t>
      </w:r>
      <w:r w:rsidRPr="0043589D">
        <w:rPr>
          <w:rFonts w:ascii="Times New Roman" w:hAnsi="Times New Roman" w:cs="Times New Roman"/>
          <w:sz w:val="24"/>
          <w:szCs w:val="24"/>
          <w:lang w:eastAsia="ja-JP"/>
        </w:rPr>
        <w:t>were precipitated using</w:t>
      </w:r>
      <w:r w:rsidRPr="0043589D">
        <w:rPr>
          <w:rFonts w:ascii="Times New Roman" w:hAnsi="Times New Roman" w:cs="Times New Roman"/>
          <w:sz w:val="24"/>
          <w:szCs w:val="24"/>
        </w:rPr>
        <w:t xml:space="preserve"> cold ethanol </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1:1</w:t>
      </w:r>
      <w:r w:rsidRPr="0043589D">
        <w:rPr>
          <w:rFonts w:ascii="Times New Roman" w:hAnsi="Times New Roman" w:cs="Times New Roman"/>
          <w:sz w:val="24"/>
          <w:szCs w:val="24"/>
          <w:lang w:eastAsia="ja-JP"/>
        </w:rPr>
        <w:t xml:space="preserve">), </w:t>
      </w:r>
      <w:r w:rsidRPr="0043589D">
        <w:rPr>
          <w:rFonts w:ascii="Times New Roman" w:hAnsi="Times New Roman" w:cs="Times New Roman"/>
          <w:sz w:val="24"/>
          <w:szCs w:val="24"/>
        </w:rPr>
        <w:t>incubated at 4°C for 10-15 minutes, and centrifuge</w:t>
      </w:r>
      <w:r w:rsidRPr="0043589D">
        <w:rPr>
          <w:rFonts w:ascii="Times New Roman" w:hAnsi="Times New Roman" w:cs="Times New Roman"/>
          <w:sz w:val="24"/>
          <w:szCs w:val="24"/>
          <w:lang w:eastAsia="ja-JP"/>
        </w:rPr>
        <w:t>d (</w:t>
      </w:r>
      <w:r w:rsidRPr="0043589D">
        <w:rPr>
          <w:rFonts w:ascii="Times New Roman" w:hAnsi="Times New Roman" w:cs="Times New Roman"/>
          <w:sz w:val="24"/>
          <w:szCs w:val="24"/>
        </w:rPr>
        <w:t>700 rpm</w:t>
      </w:r>
      <w:r w:rsidRPr="0043589D">
        <w:rPr>
          <w:rFonts w:ascii="Times New Roman" w:hAnsi="Times New Roman" w:cs="Times New Roman"/>
          <w:sz w:val="24"/>
          <w:szCs w:val="24"/>
          <w:lang w:eastAsia="ja-JP"/>
        </w:rPr>
        <w:t>)</w:t>
      </w:r>
      <w:r w:rsidRPr="0043589D">
        <w:rPr>
          <w:rFonts w:ascii="Times New Roman" w:hAnsi="Times New Roman" w:cs="Times New Roman"/>
          <w:sz w:val="24"/>
          <w:szCs w:val="24"/>
        </w:rPr>
        <w:t xml:space="preserve"> at room temperature for 20 minutes. The precipitate was dissolved in 600 </w:t>
      </w:r>
      <w:r w:rsidRPr="0043589D">
        <w:rPr>
          <w:rFonts w:ascii="Times New Roman" w:eastAsia="Calibri" w:hAnsi="Times New Roman" w:cs="Times New Roman"/>
          <w:sz w:val="24"/>
          <w:szCs w:val="24"/>
        </w:rPr>
        <w:sym w:font="Symbol" w:char="006D"/>
      </w:r>
      <w:r w:rsidRPr="0043589D">
        <w:rPr>
          <w:rFonts w:ascii="Times New Roman" w:eastAsia="Calibri" w:hAnsi="Times New Roman" w:cs="Times New Roman"/>
          <w:sz w:val="24"/>
          <w:szCs w:val="24"/>
          <w:lang w:val="de-DE"/>
        </w:rPr>
        <w:t xml:space="preserve">l </w:t>
      </w:r>
      <w:r w:rsidRPr="0043589D">
        <w:rPr>
          <w:rFonts w:ascii="Times New Roman" w:hAnsi="Times New Roman" w:cs="Times New Roman"/>
          <w:sz w:val="24"/>
          <w:szCs w:val="24"/>
          <w:lang w:val="de-DE" w:eastAsia="ja-JP"/>
        </w:rPr>
        <w:t xml:space="preserve">of </w:t>
      </w:r>
      <w:r w:rsidRPr="0043589D">
        <w:rPr>
          <w:rFonts w:ascii="Times New Roman" w:eastAsia="Calibri" w:hAnsi="Times New Roman" w:cs="Times New Roman"/>
          <w:sz w:val="24"/>
          <w:szCs w:val="24"/>
          <w:lang w:val="de-DE"/>
        </w:rPr>
        <w:t>20 mM Tris-Cl pH 8</w:t>
      </w:r>
      <w:r w:rsidRPr="0043589D">
        <w:rPr>
          <w:rFonts w:ascii="Times New Roman" w:hAnsi="Times New Roman" w:cs="Times New Roman"/>
          <w:sz w:val="24"/>
          <w:szCs w:val="24"/>
          <w:lang w:val="de-DE" w:eastAsia="ja-JP"/>
        </w:rPr>
        <w:t xml:space="preserve">. The solution wass </w:t>
      </w:r>
      <w:r w:rsidRPr="0043589D">
        <w:rPr>
          <w:rFonts w:ascii="Times New Roman" w:hAnsi="Times New Roman" w:cs="Times New Roman"/>
          <w:sz w:val="24"/>
          <w:szCs w:val="24"/>
        </w:rPr>
        <w:t xml:space="preserve">stored </w:t>
      </w:r>
      <w:r w:rsidRPr="0043589D">
        <w:rPr>
          <w:rFonts w:ascii="Times New Roman" w:hAnsi="Times New Roman" w:cs="Times New Roman"/>
          <w:sz w:val="24"/>
          <w:szCs w:val="24"/>
          <w:lang w:eastAsia="ja-JP"/>
        </w:rPr>
        <w:t xml:space="preserve">at temperature of </w:t>
      </w:r>
      <w:r w:rsidRPr="0043589D">
        <w:rPr>
          <w:rFonts w:ascii="Times New Roman" w:hAnsi="Times New Roman" w:cs="Times New Roman"/>
          <w:sz w:val="24"/>
          <w:szCs w:val="24"/>
        </w:rPr>
        <w:t>-20°C</w:t>
      </w:r>
      <w:r w:rsidRPr="0043589D">
        <w:rPr>
          <w:rFonts w:ascii="Times New Roman" w:hAnsi="Times New Roman" w:cs="Times New Roman"/>
          <w:sz w:val="24"/>
          <w:szCs w:val="24"/>
          <w:lang w:eastAsia="ja-JP"/>
        </w:rPr>
        <w:t xml:space="preserve"> prior to be used</w:t>
      </w:r>
      <w:r w:rsidRPr="0043589D">
        <w:rPr>
          <w:rFonts w:ascii="Times New Roman" w:hAnsi="Times New Roman" w:cs="Times New Roman"/>
          <w:sz w:val="24"/>
          <w:szCs w:val="24"/>
        </w:rPr>
        <w:t>.</w:t>
      </w:r>
    </w:p>
    <w:p w:rsidR="00170225" w:rsidRPr="0043589D" w:rsidRDefault="00170225" w:rsidP="00170225">
      <w:pPr>
        <w:spacing w:after="0"/>
        <w:jc w:val="both"/>
        <w:rPr>
          <w:rFonts w:ascii="Times New Roman" w:hAnsi="Times New Roman" w:cs="Times New Roman"/>
          <w:sz w:val="24"/>
          <w:szCs w:val="24"/>
        </w:rPr>
      </w:pPr>
    </w:p>
    <w:p w:rsidR="00170225" w:rsidRPr="00B41A08" w:rsidRDefault="00170225" w:rsidP="00170225">
      <w:pPr>
        <w:spacing w:after="0"/>
        <w:jc w:val="both"/>
        <w:rPr>
          <w:rFonts w:ascii="Times New Roman" w:hAnsi="Times New Roman" w:cs="Times New Roman"/>
          <w:b/>
          <w:i/>
          <w:sz w:val="24"/>
          <w:szCs w:val="24"/>
        </w:rPr>
      </w:pPr>
      <w:r w:rsidRPr="00B41A08">
        <w:rPr>
          <w:rFonts w:ascii="Times New Roman" w:hAnsi="Times New Roman" w:cs="Times New Roman"/>
          <w:b/>
          <w:i/>
          <w:sz w:val="24"/>
          <w:szCs w:val="24"/>
        </w:rPr>
        <w:t xml:space="preserve">Production of Polyclonal Antibodies Against autoantibody TPO </w:t>
      </w:r>
    </w:p>
    <w:p w:rsidR="00170225" w:rsidRPr="00B41A08" w:rsidRDefault="00170225" w:rsidP="00170225">
      <w:pPr>
        <w:spacing w:after="0"/>
        <w:rPr>
          <w:rFonts w:ascii="Times New Roman" w:hAnsi="Times New Roman" w:cs="Times New Roman"/>
          <w:b/>
          <w:i/>
          <w:sz w:val="24"/>
          <w:szCs w:val="24"/>
        </w:rPr>
      </w:pPr>
      <w:r w:rsidRPr="00B41A08">
        <w:rPr>
          <w:rFonts w:ascii="Times New Roman" w:hAnsi="Times New Roman" w:cs="Times New Roman"/>
          <w:b/>
          <w:i/>
          <w:sz w:val="24"/>
          <w:szCs w:val="24"/>
        </w:rPr>
        <w:t>Emulsion Preparation of Protein in Adjuvant</w:t>
      </w:r>
    </w:p>
    <w:p w:rsidR="00170225" w:rsidRPr="00C77139" w:rsidRDefault="00170225" w:rsidP="00170225">
      <w:pPr>
        <w:spacing w:after="0"/>
        <w:ind w:firstLine="720"/>
        <w:jc w:val="both"/>
        <w:rPr>
          <w:rFonts w:ascii="Times New Roman" w:hAnsi="Times New Roman" w:cs="Times New Roman"/>
          <w:sz w:val="24"/>
          <w:szCs w:val="24"/>
        </w:rPr>
      </w:pPr>
      <w:r w:rsidRPr="00C77139">
        <w:rPr>
          <w:rFonts w:ascii="Times New Roman" w:hAnsi="Times New Roman" w:cs="Times New Roman"/>
          <w:sz w:val="24"/>
          <w:szCs w:val="24"/>
        </w:rPr>
        <w:t xml:space="preserve">Autoantibody TPO </w:t>
      </w:r>
      <w:r w:rsidRPr="00C77139">
        <w:rPr>
          <w:rFonts w:ascii="Times New Roman" w:hAnsi="Times New Roman" w:cs="Times New Roman"/>
          <w:sz w:val="24"/>
          <w:szCs w:val="24"/>
          <w:lang w:eastAsia="ja-JP"/>
        </w:rPr>
        <w:t xml:space="preserve">was </w:t>
      </w:r>
      <w:r w:rsidRPr="00C77139">
        <w:rPr>
          <w:rFonts w:ascii="Times New Roman" w:hAnsi="Times New Roman" w:cs="Times New Roman"/>
          <w:sz w:val="24"/>
          <w:szCs w:val="24"/>
        </w:rPr>
        <w:t xml:space="preserve">added </w:t>
      </w:r>
      <w:r w:rsidRPr="00C77139">
        <w:rPr>
          <w:rFonts w:ascii="Times New Roman" w:hAnsi="Times New Roman" w:cs="Times New Roman"/>
          <w:sz w:val="24"/>
          <w:szCs w:val="24"/>
          <w:lang w:eastAsia="ja-JP"/>
        </w:rPr>
        <w:t xml:space="preserve">to </w:t>
      </w:r>
      <w:r w:rsidRPr="00C77139">
        <w:rPr>
          <w:rFonts w:ascii="Times New Roman" w:hAnsi="Times New Roman" w:cs="Times New Roman"/>
          <w:sz w:val="24"/>
          <w:szCs w:val="24"/>
        </w:rPr>
        <w:t xml:space="preserve">150 mL </w:t>
      </w:r>
      <w:r w:rsidRPr="00C77139">
        <w:rPr>
          <w:rFonts w:ascii="Times New Roman" w:hAnsi="Times New Roman" w:cs="Times New Roman"/>
          <w:sz w:val="24"/>
          <w:szCs w:val="24"/>
          <w:lang w:eastAsia="ja-JP"/>
        </w:rPr>
        <w:t>of</w:t>
      </w:r>
      <w:r w:rsidRPr="00C77139">
        <w:rPr>
          <w:rFonts w:ascii="Times New Roman" w:hAnsi="Times New Roman" w:cs="Times New Roman"/>
          <w:sz w:val="24"/>
          <w:szCs w:val="24"/>
        </w:rPr>
        <w:t xml:space="preserve"> Complete Freund's Adjuvant (CFA)</w:t>
      </w:r>
      <w:r w:rsidRPr="00C77139">
        <w:rPr>
          <w:rFonts w:ascii="Times New Roman" w:hAnsi="Times New Roman" w:cs="Times New Roman"/>
          <w:sz w:val="24"/>
          <w:szCs w:val="24"/>
          <w:lang w:eastAsia="ja-JP"/>
        </w:rPr>
        <w:t xml:space="preserve">. Similarly, </w:t>
      </w:r>
      <w:r w:rsidRPr="00C77139">
        <w:rPr>
          <w:rFonts w:ascii="Times New Roman" w:hAnsi="Times New Roman" w:cs="Times New Roman"/>
          <w:sz w:val="24"/>
          <w:szCs w:val="24"/>
        </w:rPr>
        <w:t xml:space="preserve">autoantibody TPO protein </w:t>
      </w:r>
      <w:r w:rsidRPr="00C77139">
        <w:rPr>
          <w:rFonts w:ascii="Times New Roman" w:hAnsi="Times New Roman" w:cs="Times New Roman"/>
          <w:sz w:val="24"/>
          <w:szCs w:val="24"/>
          <w:lang w:eastAsia="ja-JP"/>
        </w:rPr>
        <w:t>was added to equal volume of</w:t>
      </w:r>
      <w:r w:rsidRPr="00C77139">
        <w:rPr>
          <w:rFonts w:ascii="Times New Roman" w:hAnsi="Times New Roman" w:cs="Times New Roman"/>
          <w:sz w:val="24"/>
          <w:szCs w:val="24"/>
        </w:rPr>
        <w:t xml:space="preserve"> Incomplete Freund's Adjuvant (IFA). The mixture was homogenized for approximately 60 minutes to form a stable emulsion. </w:t>
      </w:r>
      <w:r w:rsidRPr="00C77139">
        <w:rPr>
          <w:rFonts w:ascii="Times New Roman" w:hAnsi="Times New Roman" w:cs="Times New Roman"/>
          <w:sz w:val="24"/>
          <w:szCs w:val="24"/>
          <w:lang w:eastAsia="ja-JP"/>
        </w:rPr>
        <w:t>When</w:t>
      </w:r>
      <w:r w:rsidRPr="00C77139">
        <w:rPr>
          <w:rFonts w:ascii="Times New Roman" w:hAnsi="Times New Roman" w:cs="Times New Roman"/>
          <w:sz w:val="24"/>
          <w:szCs w:val="24"/>
        </w:rPr>
        <w:t xml:space="preserve"> it is stable, </w:t>
      </w:r>
      <w:r w:rsidRPr="00C77139">
        <w:rPr>
          <w:rFonts w:ascii="Times New Roman" w:hAnsi="Times New Roman" w:cs="Times New Roman"/>
          <w:sz w:val="24"/>
          <w:szCs w:val="24"/>
          <w:lang w:eastAsia="ja-JP"/>
        </w:rPr>
        <w:t>the protein is</w:t>
      </w:r>
      <w:r w:rsidRPr="00C77139">
        <w:rPr>
          <w:rFonts w:ascii="Times New Roman" w:hAnsi="Times New Roman" w:cs="Times New Roman"/>
          <w:sz w:val="24"/>
          <w:szCs w:val="24"/>
        </w:rPr>
        <w:t xml:space="preserve"> ready to be injected </w:t>
      </w:r>
      <w:r w:rsidRPr="00C77139">
        <w:rPr>
          <w:rFonts w:ascii="Times New Roman" w:hAnsi="Times New Roman" w:cs="Times New Roman"/>
          <w:sz w:val="24"/>
          <w:szCs w:val="24"/>
          <w:lang w:eastAsia="ja-JP"/>
        </w:rPr>
        <w:t xml:space="preserve">into </w:t>
      </w:r>
      <w:r w:rsidRPr="00C77139">
        <w:rPr>
          <w:rFonts w:ascii="Times New Roman" w:hAnsi="Times New Roman" w:cs="Times New Roman"/>
          <w:sz w:val="24"/>
          <w:szCs w:val="24"/>
        </w:rPr>
        <w:t>rabbits.</w:t>
      </w:r>
    </w:p>
    <w:p w:rsidR="006631F9" w:rsidRPr="0043589D" w:rsidRDefault="006631F9" w:rsidP="00170225">
      <w:pPr>
        <w:spacing w:after="0"/>
        <w:ind w:firstLine="720"/>
        <w:jc w:val="both"/>
        <w:rPr>
          <w:rFonts w:ascii="Times New Roman" w:hAnsi="Times New Roman" w:cs="Times New Roman"/>
          <w:color w:val="FF0000"/>
          <w:sz w:val="24"/>
          <w:szCs w:val="24"/>
        </w:rPr>
      </w:pPr>
    </w:p>
    <w:p w:rsidR="00170225" w:rsidRPr="00C77139" w:rsidRDefault="00170225" w:rsidP="00170225">
      <w:pPr>
        <w:spacing w:after="0"/>
        <w:jc w:val="both"/>
        <w:rPr>
          <w:rFonts w:ascii="Times New Roman" w:hAnsi="Times New Roman" w:cs="Times New Roman"/>
          <w:i/>
          <w:sz w:val="24"/>
          <w:szCs w:val="24"/>
        </w:rPr>
      </w:pPr>
      <w:r w:rsidRPr="00C77139">
        <w:rPr>
          <w:rFonts w:ascii="Times New Roman" w:hAnsi="Times New Roman" w:cs="Times New Roman"/>
          <w:b/>
          <w:i/>
          <w:sz w:val="24"/>
          <w:szCs w:val="24"/>
        </w:rPr>
        <w:t xml:space="preserve">Preparation of </w:t>
      </w:r>
      <w:r w:rsidRPr="00C77139">
        <w:rPr>
          <w:rFonts w:ascii="Times New Roman" w:hAnsi="Times New Roman" w:cs="Times New Roman"/>
          <w:b/>
          <w:i/>
          <w:sz w:val="24"/>
          <w:szCs w:val="24"/>
          <w:lang w:eastAsia="ja-JP"/>
        </w:rPr>
        <w:t xml:space="preserve">Experimental </w:t>
      </w:r>
      <w:r w:rsidRPr="00C77139">
        <w:rPr>
          <w:rFonts w:ascii="Times New Roman" w:hAnsi="Times New Roman" w:cs="Times New Roman"/>
          <w:b/>
          <w:i/>
          <w:sz w:val="24"/>
          <w:szCs w:val="24"/>
        </w:rPr>
        <w:t xml:space="preserve">Animals </w:t>
      </w:r>
    </w:p>
    <w:p w:rsidR="006631F9" w:rsidRPr="00C77139" w:rsidRDefault="00170225" w:rsidP="006D4766">
      <w:pPr>
        <w:jc w:val="both"/>
        <w:rPr>
          <w:rFonts w:ascii="Times New Roman" w:eastAsia="Times New Roman" w:hAnsi="Times New Roman"/>
          <w:sz w:val="24"/>
          <w:szCs w:val="24"/>
        </w:rPr>
      </w:pPr>
      <w:r w:rsidRPr="00C77139">
        <w:rPr>
          <w:rFonts w:ascii="Times New Roman" w:hAnsi="Times New Roman" w:cs="Times New Roman"/>
          <w:sz w:val="24"/>
          <w:szCs w:val="24"/>
          <w:lang w:eastAsia="ja-JP"/>
        </w:rPr>
        <w:t>T</w:t>
      </w:r>
      <w:r w:rsidRPr="00C77139">
        <w:rPr>
          <w:rFonts w:ascii="Times New Roman" w:hAnsi="Times New Roman" w:cs="Times New Roman"/>
          <w:sz w:val="24"/>
          <w:szCs w:val="24"/>
        </w:rPr>
        <w:t>wo male New Zealand white rabbits (</w:t>
      </w:r>
      <w:proofErr w:type="spellStart"/>
      <w:r w:rsidRPr="00C77139">
        <w:rPr>
          <w:rFonts w:ascii="Times New Roman" w:hAnsi="Times New Roman" w:cs="Times New Roman"/>
          <w:i/>
          <w:sz w:val="24"/>
          <w:szCs w:val="24"/>
        </w:rPr>
        <w:t>Oryctolagus</w:t>
      </w:r>
      <w:proofErr w:type="spellEnd"/>
      <w:r w:rsidRPr="00C77139">
        <w:rPr>
          <w:rFonts w:ascii="Times New Roman" w:hAnsi="Times New Roman" w:cs="Times New Roman"/>
          <w:i/>
          <w:sz w:val="24"/>
          <w:szCs w:val="24"/>
        </w:rPr>
        <w:t xml:space="preserve"> </w:t>
      </w:r>
      <w:proofErr w:type="spellStart"/>
      <w:r w:rsidRPr="00C77139">
        <w:rPr>
          <w:rFonts w:ascii="Times New Roman" w:hAnsi="Times New Roman" w:cs="Times New Roman"/>
          <w:i/>
          <w:sz w:val="24"/>
          <w:szCs w:val="24"/>
        </w:rPr>
        <w:t>cuniculus</w:t>
      </w:r>
      <w:proofErr w:type="spellEnd"/>
      <w:r w:rsidRPr="00C77139">
        <w:rPr>
          <w:rFonts w:ascii="Times New Roman" w:hAnsi="Times New Roman" w:cs="Times New Roman"/>
          <w:sz w:val="24"/>
          <w:szCs w:val="24"/>
        </w:rPr>
        <w:t>) (6 months old)</w:t>
      </w:r>
      <w:r w:rsidRPr="00C77139">
        <w:rPr>
          <w:rFonts w:ascii="Times New Roman" w:hAnsi="Times New Roman" w:cs="Times New Roman"/>
          <w:sz w:val="24"/>
          <w:szCs w:val="24"/>
          <w:lang w:eastAsia="ja-JP"/>
        </w:rPr>
        <w:t xml:space="preserve"> were used in the study</w:t>
      </w:r>
      <w:r w:rsidRPr="00C77139">
        <w:rPr>
          <w:rFonts w:ascii="Times New Roman" w:hAnsi="Times New Roman" w:cs="Times New Roman"/>
          <w:sz w:val="24"/>
          <w:szCs w:val="24"/>
        </w:rPr>
        <w:t xml:space="preserve">. First rabbit is used as controls and the </w:t>
      </w:r>
      <w:r w:rsidRPr="00C77139">
        <w:rPr>
          <w:rFonts w:ascii="Times New Roman" w:hAnsi="Times New Roman" w:cs="Times New Roman"/>
          <w:sz w:val="24"/>
          <w:szCs w:val="24"/>
          <w:lang w:eastAsia="ja-JP"/>
        </w:rPr>
        <w:t xml:space="preserve">another  is immunized </w:t>
      </w:r>
      <w:r w:rsidRPr="00C77139">
        <w:rPr>
          <w:rFonts w:ascii="Times New Roman" w:hAnsi="Times New Roman" w:cs="Times New Roman"/>
          <w:sz w:val="24"/>
          <w:szCs w:val="24"/>
        </w:rPr>
        <w:t>with autoantibody-TPO.</w:t>
      </w:r>
      <w:r w:rsidR="006D4766" w:rsidRPr="00C77139">
        <w:rPr>
          <w:rFonts w:ascii="Times New Roman" w:hAnsi="Times New Roman" w:cs="Times New Roman"/>
          <w:sz w:val="24"/>
          <w:szCs w:val="24"/>
        </w:rPr>
        <w:t xml:space="preserve"> </w:t>
      </w:r>
      <w:r w:rsidR="006D4766" w:rsidRPr="00C77139">
        <w:rPr>
          <w:rFonts w:ascii="Times New Roman" w:eastAsia="Times New Roman" w:hAnsi="Times New Roman"/>
          <w:bCs/>
          <w:sz w:val="24"/>
          <w:szCs w:val="24"/>
        </w:rPr>
        <w:t xml:space="preserve">All conditions and handling of animals in this study were conducted with protocols approved by the </w:t>
      </w:r>
      <w:proofErr w:type="spellStart"/>
      <w:r w:rsidR="006D4766" w:rsidRPr="00C77139">
        <w:rPr>
          <w:rFonts w:ascii="Times New Roman" w:hAnsi="Times New Roman"/>
          <w:bCs/>
          <w:sz w:val="24"/>
          <w:szCs w:val="24"/>
          <w:lang w:eastAsia="ja-JP"/>
        </w:rPr>
        <w:t>Brawijaya</w:t>
      </w:r>
      <w:proofErr w:type="spellEnd"/>
      <w:r w:rsidR="006D4766" w:rsidRPr="00C77139">
        <w:rPr>
          <w:rFonts w:ascii="Times New Roman" w:eastAsia="Times New Roman" w:hAnsi="Times New Roman"/>
          <w:bCs/>
          <w:sz w:val="24"/>
          <w:szCs w:val="24"/>
        </w:rPr>
        <w:t xml:space="preserve"> University Committee on Animal Use and Care</w:t>
      </w:r>
      <w:r w:rsidR="006D4766" w:rsidRPr="00C77139">
        <w:rPr>
          <w:rFonts w:ascii="Times New Roman" w:hAnsi="Times New Roman"/>
          <w:bCs/>
          <w:sz w:val="24"/>
          <w:szCs w:val="24"/>
          <w:lang w:eastAsia="ja-JP"/>
        </w:rPr>
        <w:t xml:space="preserve"> (</w:t>
      </w:r>
      <w:r w:rsidR="006D4766" w:rsidRPr="00C77139">
        <w:rPr>
          <w:rFonts w:ascii="Times New Roman" w:eastAsia="Times New Roman" w:hAnsi="Times New Roman"/>
          <w:sz w:val="24"/>
          <w:szCs w:val="24"/>
        </w:rPr>
        <w:t>UB 109-UB-PEM</w:t>
      </w:r>
      <w:r w:rsidR="006D4766" w:rsidRPr="00C77139">
        <w:rPr>
          <w:rFonts w:ascii="Times New Roman" w:hAnsi="Times New Roman"/>
          <w:sz w:val="24"/>
          <w:szCs w:val="24"/>
          <w:lang w:eastAsia="ja-JP"/>
        </w:rPr>
        <w:t>)</w:t>
      </w:r>
      <w:r w:rsidR="006D4766" w:rsidRPr="00C77139">
        <w:rPr>
          <w:rFonts w:ascii="Times New Roman" w:eastAsia="Times New Roman" w:hAnsi="Times New Roman"/>
          <w:sz w:val="24"/>
          <w:szCs w:val="24"/>
        </w:rPr>
        <w:t>.</w:t>
      </w:r>
    </w:p>
    <w:p w:rsidR="00170225" w:rsidRPr="00C77139" w:rsidRDefault="00170225" w:rsidP="006631F9">
      <w:pPr>
        <w:spacing w:after="0"/>
        <w:jc w:val="both"/>
        <w:rPr>
          <w:rFonts w:ascii="Times New Roman" w:hAnsi="Times New Roman" w:cs="Times New Roman"/>
          <w:i/>
          <w:sz w:val="24"/>
          <w:szCs w:val="24"/>
        </w:rPr>
      </w:pPr>
      <w:r w:rsidRPr="00C77139">
        <w:rPr>
          <w:rFonts w:ascii="Times New Roman" w:hAnsi="Times New Roman" w:cs="Times New Roman"/>
          <w:b/>
          <w:i/>
          <w:sz w:val="24"/>
          <w:szCs w:val="24"/>
        </w:rPr>
        <w:t>Immunization of Experimental Animals</w:t>
      </w:r>
    </w:p>
    <w:p w:rsidR="00170225" w:rsidRPr="00C77139" w:rsidRDefault="00170225" w:rsidP="00C77139">
      <w:pPr>
        <w:spacing w:after="0"/>
        <w:ind w:firstLine="720"/>
        <w:jc w:val="both"/>
        <w:rPr>
          <w:rFonts w:ascii="Times New Roman" w:hAnsi="Times New Roman" w:cs="Times New Roman"/>
          <w:sz w:val="24"/>
          <w:szCs w:val="24"/>
        </w:rPr>
      </w:pPr>
      <w:r w:rsidRPr="00C77139">
        <w:rPr>
          <w:rFonts w:ascii="Times New Roman" w:hAnsi="Times New Roman" w:cs="Times New Roman"/>
          <w:sz w:val="24"/>
          <w:szCs w:val="24"/>
          <w:lang w:eastAsia="ja-JP"/>
        </w:rPr>
        <w:t>At</w:t>
      </w:r>
      <w:r w:rsidRPr="00C77139">
        <w:rPr>
          <w:rFonts w:ascii="Times New Roman" w:hAnsi="Times New Roman" w:cs="Times New Roman"/>
          <w:sz w:val="24"/>
          <w:szCs w:val="24"/>
        </w:rPr>
        <w:t xml:space="preserve"> first immunization</w:t>
      </w:r>
      <w:r w:rsidRPr="00C77139">
        <w:rPr>
          <w:rFonts w:ascii="Times New Roman" w:hAnsi="Times New Roman" w:cs="Times New Roman"/>
          <w:sz w:val="24"/>
          <w:szCs w:val="24"/>
          <w:lang w:eastAsia="ja-JP"/>
        </w:rPr>
        <w:t>, r</w:t>
      </w:r>
      <w:r w:rsidRPr="00C77139">
        <w:rPr>
          <w:rFonts w:ascii="Times New Roman" w:hAnsi="Times New Roman" w:cs="Times New Roman"/>
          <w:sz w:val="24"/>
          <w:szCs w:val="24"/>
        </w:rPr>
        <w:t>abbit</w:t>
      </w:r>
      <w:r w:rsidRPr="00C77139">
        <w:rPr>
          <w:rFonts w:ascii="Times New Roman" w:hAnsi="Times New Roman" w:cs="Times New Roman"/>
          <w:sz w:val="24"/>
          <w:szCs w:val="24"/>
          <w:lang w:eastAsia="ja-JP"/>
        </w:rPr>
        <w:t xml:space="preserve"> was </w:t>
      </w:r>
      <w:r w:rsidRPr="00C77139">
        <w:rPr>
          <w:rFonts w:ascii="Times New Roman" w:hAnsi="Times New Roman" w:cs="Times New Roman"/>
          <w:sz w:val="24"/>
          <w:szCs w:val="24"/>
        </w:rPr>
        <w:t xml:space="preserve">injected subcutaneously in the dorsal region with CFA combining protein. </w:t>
      </w:r>
      <w:r w:rsidRPr="00C77139">
        <w:rPr>
          <w:rFonts w:ascii="Times New Roman" w:hAnsi="Times New Roman" w:cs="Times New Roman"/>
          <w:sz w:val="24"/>
          <w:szCs w:val="24"/>
          <w:lang w:eastAsia="ja-JP"/>
        </w:rPr>
        <w:t>In the same method, s</w:t>
      </w:r>
      <w:r w:rsidRPr="00C77139">
        <w:rPr>
          <w:rFonts w:ascii="Times New Roman" w:hAnsi="Times New Roman" w:cs="Times New Roman"/>
          <w:sz w:val="24"/>
          <w:szCs w:val="24"/>
        </w:rPr>
        <w:t>econd (day 14) and third (day-60)</w:t>
      </w:r>
      <w:r w:rsidRPr="00C77139">
        <w:rPr>
          <w:rFonts w:ascii="Times New Roman" w:hAnsi="Times New Roman" w:cs="Times New Roman"/>
          <w:sz w:val="24"/>
          <w:szCs w:val="24"/>
          <w:lang w:eastAsia="ja-JP"/>
        </w:rPr>
        <w:t xml:space="preserve"> immunization were </w:t>
      </w:r>
      <w:r w:rsidRPr="00C77139">
        <w:rPr>
          <w:rFonts w:ascii="Times New Roman" w:hAnsi="Times New Roman" w:cs="Times New Roman"/>
          <w:sz w:val="24"/>
          <w:szCs w:val="24"/>
        </w:rPr>
        <w:t>performed using IFA combining protein.  As the control</w:t>
      </w:r>
      <w:r w:rsidRPr="00C77139">
        <w:rPr>
          <w:rFonts w:ascii="Times New Roman" w:hAnsi="Times New Roman" w:cs="Times New Roman"/>
          <w:sz w:val="24"/>
          <w:szCs w:val="24"/>
          <w:lang w:eastAsia="ja-JP"/>
        </w:rPr>
        <w:t>,</w:t>
      </w:r>
      <w:r w:rsidRPr="00C77139">
        <w:rPr>
          <w:rFonts w:ascii="Times New Roman" w:hAnsi="Times New Roman" w:cs="Times New Roman"/>
          <w:sz w:val="24"/>
          <w:szCs w:val="24"/>
        </w:rPr>
        <w:t xml:space="preserve"> rabbit </w:t>
      </w:r>
      <w:r w:rsidRPr="00C77139">
        <w:rPr>
          <w:rFonts w:ascii="Times New Roman" w:hAnsi="Times New Roman" w:cs="Times New Roman"/>
          <w:sz w:val="24"/>
          <w:szCs w:val="24"/>
          <w:lang w:eastAsia="ja-JP"/>
        </w:rPr>
        <w:t>was</w:t>
      </w:r>
      <w:r w:rsidRPr="00C77139">
        <w:rPr>
          <w:rFonts w:ascii="Times New Roman" w:hAnsi="Times New Roman" w:cs="Times New Roman"/>
          <w:sz w:val="24"/>
          <w:szCs w:val="24"/>
        </w:rPr>
        <w:t xml:space="preserve"> immunized with PBS.</w:t>
      </w:r>
    </w:p>
    <w:p w:rsidR="00170225" w:rsidRPr="00C77139" w:rsidRDefault="00170225" w:rsidP="00C77139">
      <w:pPr>
        <w:spacing w:after="0" w:line="240" w:lineRule="auto"/>
        <w:ind w:firstLine="720"/>
        <w:contextualSpacing/>
        <w:jc w:val="both"/>
        <w:rPr>
          <w:rFonts w:ascii="Times New Roman" w:hAnsi="Times New Roman" w:cs="Times New Roman"/>
          <w:noProof/>
          <w:sz w:val="24"/>
          <w:szCs w:val="24"/>
        </w:rPr>
      </w:pPr>
      <w:r w:rsidRPr="00C77139">
        <w:rPr>
          <w:rFonts w:ascii="Times New Roman" w:hAnsi="Times New Roman" w:cs="Times New Roman"/>
          <w:noProof/>
          <w:sz w:val="24"/>
          <w:szCs w:val="24"/>
        </w:rPr>
        <w:t xml:space="preserve">Before immunization, </w:t>
      </w:r>
      <w:r w:rsidRPr="00C77139">
        <w:rPr>
          <w:rFonts w:ascii="Times New Roman" w:hAnsi="Times New Roman" w:cs="Times New Roman"/>
          <w:noProof/>
          <w:sz w:val="24"/>
          <w:szCs w:val="24"/>
          <w:lang w:eastAsia="ja-JP"/>
        </w:rPr>
        <w:t xml:space="preserve">the protein level of </w:t>
      </w:r>
      <w:r w:rsidRPr="00C77139">
        <w:rPr>
          <w:rFonts w:ascii="Times New Roman" w:hAnsi="Times New Roman" w:cs="Times New Roman"/>
          <w:noProof/>
          <w:sz w:val="24"/>
          <w:szCs w:val="24"/>
        </w:rPr>
        <w:t>autoantibody TPO</w:t>
      </w:r>
      <w:r w:rsidRPr="00C77139">
        <w:rPr>
          <w:rFonts w:ascii="Times New Roman" w:hAnsi="Times New Roman" w:cs="Times New Roman"/>
          <w:noProof/>
          <w:sz w:val="24"/>
          <w:szCs w:val="24"/>
          <w:lang w:eastAsia="ja-JP"/>
        </w:rPr>
        <w:t xml:space="preserve"> isolates</w:t>
      </w:r>
      <w:r w:rsidRPr="00C77139">
        <w:rPr>
          <w:rFonts w:ascii="Times New Roman" w:hAnsi="Times New Roman" w:cs="Times New Roman"/>
          <w:noProof/>
          <w:sz w:val="24"/>
          <w:szCs w:val="24"/>
        </w:rPr>
        <w:t xml:space="preserve"> is measured by nanodrop technique</w:t>
      </w:r>
      <w:r w:rsidRPr="00C77139">
        <w:rPr>
          <w:rFonts w:ascii="Times New Roman" w:hAnsi="Times New Roman" w:cs="Times New Roman"/>
          <w:noProof/>
          <w:sz w:val="24"/>
          <w:szCs w:val="24"/>
          <w:lang w:eastAsia="ja-JP"/>
        </w:rPr>
        <w:t xml:space="preserve">, confirming the content of </w:t>
      </w:r>
      <w:r w:rsidRPr="00C77139">
        <w:rPr>
          <w:rFonts w:ascii="Times New Roman" w:hAnsi="Times New Roman" w:cs="Times New Roman"/>
          <w:noProof/>
          <w:sz w:val="24"/>
          <w:szCs w:val="24"/>
        </w:rPr>
        <w:t xml:space="preserve">0.56 mg / mL (560 µL/ml). Thus, the amount of antigen autoantibody TPO in 200 µL solution of protein used by each immunization is 112 µL per rabbit. </w:t>
      </w:r>
    </w:p>
    <w:p w:rsidR="006631F9" w:rsidRDefault="006631F9" w:rsidP="00C77139">
      <w:pPr>
        <w:spacing w:after="0" w:line="240" w:lineRule="auto"/>
        <w:ind w:firstLine="720"/>
        <w:contextualSpacing/>
        <w:jc w:val="both"/>
        <w:rPr>
          <w:rFonts w:ascii="Times New Roman" w:hAnsi="Times New Roman" w:cs="Times New Roman"/>
          <w:color w:val="FF0000"/>
          <w:sz w:val="24"/>
          <w:szCs w:val="24"/>
        </w:rPr>
      </w:pPr>
    </w:p>
    <w:p w:rsidR="00C77139" w:rsidRDefault="00C77139" w:rsidP="00C77139">
      <w:pPr>
        <w:spacing w:after="0" w:line="240" w:lineRule="auto"/>
        <w:ind w:firstLine="720"/>
        <w:contextualSpacing/>
        <w:jc w:val="both"/>
        <w:rPr>
          <w:rFonts w:ascii="Times New Roman" w:hAnsi="Times New Roman" w:cs="Times New Roman"/>
          <w:color w:val="FF0000"/>
          <w:sz w:val="24"/>
          <w:szCs w:val="24"/>
        </w:rPr>
      </w:pPr>
    </w:p>
    <w:p w:rsidR="00C77139" w:rsidRDefault="00C77139" w:rsidP="00C77139">
      <w:pPr>
        <w:spacing w:after="0" w:line="240" w:lineRule="auto"/>
        <w:ind w:firstLine="720"/>
        <w:contextualSpacing/>
        <w:jc w:val="both"/>
        <w:rPr>
          <w:rFonts w:ascii="Times New Roman" w:hAnsi="Times New Roman" w:cs="Times New Roman"/>
          <w:color w:val="FF0000"/>
          <w:sz w:val="24"/>
          <w:szCs w:val="24"/>
        </w:rPr>
      </w:pPr>
    </w:p>
    <w:p w:rsidR="00C77139" w:rsidRPr="0043589D" w:rsidRDefault="00C77139" w:rsidP="00C77139">
      <w:pPr>
        <w:spacing w:after="0" w:line="240" w:lineRule="auto"/>
        <w:ind w:firstLine="720"/>
        <w:contextualSpacing/>
        <w:jc w:val="both"/>
        <w:rPr>
          <w:rFonts w:ascii="Times New Roman" w:hAnsi="Times New Roman" w:cs="Times New Roman"/>
          <w:color w:val="FF0000"/>
          <w:sz w:val="24"/>
          <w:szCs w:val="24"/>
        </w:rPr>
      </w:pPr>
    </w:p>
    <w:p w:rsidR="00170225" w:rsidRPr="00C77139" w:rsidRDefault="00170225" w:rsidP="00170225">
      <w:pPr>
        <w:spacing w:after="0"/>
        <w:jc w:val="both"/>
        <w:rPr>
          <w:rFonts w:ascii="Times New Roman" w:eastAsia="Calibri" w:hAnsi="Times New Roman" w:cs="Times New Roman"/>
          <w:b/>
          <w:i/>
          <w:sz w:val="24"/>
          <w:szCs w:val="24"/>
        </w:rPr>
      </w:pPr>
      <w:r w:rsidRPr="00C77139">
        <w:rPr>
          <w:rFonts w:ascii="Times New Roman" w:eastAsia="Calibri" w:hAnsi="Times New Roman" w:cs="Times New Roman"/>
          <w:b/>
          <w:i/>
          <w:sz w:val="24"/>
          <w:szCs w:val="24"/>
        </w:rPr>
        <w:lastRenderedPageBreak/>
        <w:t xml:space="preserve">Sera Collection of Animals </w:t>
      </w:r>
    </w:p>
    <w:p w:rsidR="00170225" w:rsidRPr="00C77139" w:rsidRDefault="00170225" w:rsidP="006631F9">
      <w:pPr>
        <w:ind w:firstLine="720"/>
        <w:jc w:val="both"/>
        <w:rPr>
          <w:rFonts w:ascii="Times New Roman" w:hAnsi="Times New Roman" w:cs="Times New Roman"/>
          <w:sz w:val="24"/>
          <w:szCs w:val="24"/>
          <w:lang w:eastAsia="ja-JP"/>
        </w:rPr>
      </w:pPr>
      <w:r w:rsidRPr="00C77139">
        <w:rPr>
          <w:rFonts w:ascii="Times New Roman" w:eastAsia="Calibri" w:hAnsi="Times New Roman" w:cs="Times New Roman"/>
          <w:sz w:val="24"/>
          <w:szCs w:val="24"/>
        </w:rPr>
        <w:t>Rabbit’s blood w</w:t>
      </w:r>
      <w:r w:rsidRPr="00C77139">
        <w:rPr>
          <w:rFonts w:ascii="Times New Roman" w:hAnsi="Times New Roman" w:cs="Times New Roman"/>
          <w:sz w:val="24"/>
          <w:szCs w:val="24"/>
          <w:lang w:eastAsia="ja-JP"/>
        </w:rPr>
        <w:t>as</w:t>
      </w:r>
      <w:r w:rsidRPr="00C77139">
        <w:rPr>
          <w:rFonts w:ascii="Times New Roman" w:eastAsia="Calibri" w:hAnsi="Times New Roman" w:cs="Times New Roman"/>
          <w:sz w:val="24"/>
          <w:szCs w:val="24"/>
        </w:rPr>
        <w:t xml:space="preserve"> collected from </w:t>
      </w:r>
      <w:r w:rsidRPr="00C77139">
        <w:rPr>
          <w:rFonts w:ascii="Times New Roman" w:eastAsia="Calibri" w:hAnsi="Times New Roman" w:cs="Times New Roman"/>
          <w:sz w:val="24"/>
          <w:szCs w:val="24"/>
          <w:lang w:val="id-ID"/>
        </w:rPr>
        <w:t>auricular</w:t>
      </w:r>
      <w:r w:rsidRPr="00C77139">
        <w:rPr>
          <w:rFonts w:ascii="Times New Roman" w:eastAsia="Calibri" w:hAnsi="Times New Roman" w:cs="Times New Roman"/>
          <w:sz w:val="24"/>
          <w:szCs w:val="24"/>
        </w:rPr>
        <w:t xml:space="preserve"> vein</w:t>
      </w:r>
      <w:r w:rsidRPr="00C77139">
        <w:rPr>
          <w:rFonts w:ascii="Times New Roman" w:eastAsia="Calibri" w:hAnsi="Times New Roman" w:cs="Times New Roman"/>
          <w:sz w:val="24"/>
          <w:szCs w:val="24"/>
          <w:lang w:val="id-ID"/>
        </w:rPr>
        <w:t xml:space="preserve">. </w:t>
      </w:r>
      <w:r w:rsidRPr="00C77139">
        <w:rPr>
          <w:rFonts w:ascii="Times New Roman" w:eastAsia="Calibri" w:hAnsi="Times New Roman" w:cs="Times New Roman"/>
          <w:sz w:val="24"/>
          <w:szCs w:val="24"/>
        </w:rPr>
        <w:t xml:space="preserve">Collecting blood were approximately 2 to 3 mL and they were allowed </w:t>
      </w:r>
      <w:r w:rsidRPr="00C77139">
        <w:rPr>
          <w:rFonts w:ascii="Times New Roman" w:hAnsi="Times New Roman" w:cs="Times New Roman"/>
          <w:sz w:val="24"/>
          <w:szCs w:val="24"/>
          <w:lang w:eastAsia="ja-JP"/>
        </w:rPr>
        <w:t xml:space="preserve">to stand </w:t>
      </w:r>
      <w:r w:rsidRPr="00C77139">
        <w:rPr>
          <w:rFonts w:ascii="Times New Roman" w:eastAsia="Calibri" w:hAnsi="Times New Roman" w:cs="Times New Roman"/>
          <w:sz w:val="24"/>
          <w:szCs w:val="24"/>
        </w:rPr>
        <w:t xml:space="preserve">for 2-3 hours in sterile </w:t>
      </w:r>
      <w:proofErr w:type="spellStart"/>
      <w:r w:rsidRPr="00C77139">
        <w:rPr>
          <w:rFonts w:ascii="Times New Roman" w:eastAsia="Calibri" w:hAnsi="Times New Roman" w:cs="Times New Roman"/>
          <w:sz w:val="24"/>
          <w:szCs w:val="24"/>
        </w:rPr>
        <w:t>Eppendorf</w:t>
      </w:r>
      <w:proofErr w:type="spellEnd"/>
      <w:r w:rsidRPr="00C77139">
        <w:rPr>
          <w:rFonts w:ascii="Times New Roman" w:eastAsia="Calibri" w:hAnsi="Times New Roman" w:cs="Times New Roman"/>
          <w:sz w:val="24"/>
          <w:szCs w:val="24"/>
        </w:rPr>
        <w:t xml:space="preserve"> tube</w:t>
      </w:r>
      <w:r w:rsidRPr="00C77139">
        <w:rPr>
          <w:rFonts w:ascii="Times New Roman" w:hAnsi="Times New Roman" w:cs="Times New Roman"/>
          <w:sz w:val="24"/>
          <w:szCs w:val="24"/>
          <w:lang w:eastAsia="ja-JP"/>
        </w:rPr>
        <w:t>s</w:t>
      </w:r>
      <w:r w:rsidRPr="00C77139">
        <w:rPr>
          <w:rFonts w:ascii="Times New Roman" w:eastAsia="Calibri" w:hAnsi="Times New Roman" w:cs="Times New Roman"/>
          <w:sz w:val="24"/>
          <w:szCs w:val="24"/>
        </w:rPr>
        <w:t>. Bleeding process were performed on days</w:t>
      </w:r>
      <w:r w:rsidRPr="00C77139">
        <w:rPr>
          <w:rFonts w:ascii="Times New Roman" w:hAnsi="Times New Roman" w:cs="Times New Roman"/>
          <w:sz w:val="24"/>
          <w:szCs w:val="24"/>
          <w:lang w:eastAsia="ja-JP"/>
        </w:rPr>
        <w:t xml:space="preserve"> of</w:t>
      </w:r>
      <w:r w:rsidRPr="00C77139">
        <w:rPr>
          <w:rFonts w:ascii="Times New Roman" w:eastAsia="Calibri" w:hAnsi="Times New Roman" w:cs="Times New Roman"/>
          <w:sz w:val="24"/>
          <w:szCs w:val="24"/>
        </w:rPr>
        <w:t xml:space="preserve"> 29,</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36,</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43,</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50,</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57,</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67,74,</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81,</w:t>
      </w:r>
      <w:r w:rsidRPr="00C77139">
        <w:rPr>
          <w:rFonts w:ascii="Times New Roman" w:hAnsi="Times New Roman" w:cs="Times New Roman"/>
          <w:sz w:val="24"/>
          <w:szCs w:val="24"/>
          <w:lang w:eastAsia="ja-JP"/>
        </w:rPr>
        <w:t xml:space="preserve"> </w:t>
      </w:r>
      <w:r w:rsidRPr="00C77139">
        <w:rPr>
          <w:rFonts w:ascii="Times New Roman" w:eastAsia="Calibri" w:hAnsi="Times New Roman" w:cs="Times New Roman"/>
          <w:sz w:val="24"/>
          <w:szCs w:val="24"/>
        </w:rPr>
        <w:t>88 and 95 after the first immunization (</w:t>
      </w:r>
      <w:r w:rsidRPr="00C77139">
        <w:rPr>
          <w:rFonts w:ascii="Times New Roman" w:eastAsia="Calibri" w:hAnsi="Times New Roman" w:cs="Times New Roman"/>
          <w:b/>
          <w:sz w:val="24"/>
          <w:szCs w:val="24"/>
        </w:rPr>
        <w:t>Table 1</w:t>
      </w:r>
      <w:r w:rsidRPr="00C77139">
        <w:rPr>
          <w:rFonts w:ascii="Times New Roman" w:eastAsia="Calibri" w:hAnsi="Times New Roman" w:cs="Times New Roman"/>
          <w:sz w:val="24"/>
          <w:szCs w:val="24"/>
        </w:rPr>
        <w:t xml:space="preserve">). They were centrifuged at 1500 rpm for 20 min, and then the supernatant was taken. Supernatant was re-centrifuged at 3000 rpm for 10 minutes. Supernatant containing anti-TPO antibodies was transferred in sterile </w:t>
      </w:r>
      <w:proofErr w:type="spellStart"/>
      <w:r w:rsidRPr="00C77139">
        <w:rPr>
          <w:rFonts w:ascii="Times New Roman" w:eastAsia="Calibri" w:hAnsi="Times New Roman" w:cs="Times New Roman"/>
          <w:sz w:val="24"/>
          <w:szCs w:val="24"/>
        </w:rPr>
        <w:t>Eppendorf</w:t>
      </w:r>
      <w:proofErr w:type="spellEnd"/>
      <w:r w:rsidRPr="00C77139">
        <w:rPr>
          <w:rFonts w:ascii="Times New Roman" w:eastAsia="Calibri" w:hAnsi="Times New Roman" w:cs="Times New Roman"/>
          <w:sz w:val="24"/>
          <w:szCs w:val="24"/>
        </w:rPr>
        <w:t xml:space="preserve"> tubes and stored </w:t>
      </w:r>
      <w:r w:rsidRPr="00C77139">
        <w:rPr>
          <w:rFonts w:ascii="Times New Roman" w:hAnsi="Times New Roman" w:cs="Times New Roman"/>
          <w:sz w:val="24"/>
          <w:szCs w:val="24"/>
          <w:lang w:eastAsia="ja-JP"/>
        </w:rPr>
        <w:t>at -20</w:t>
      </w:r>
      <w:r w:rsidRPr="00C77139">
        <w:rPr>
          <w:rFonts w:ascii="Times New Roman" w:hAnsi="Times New Roman" w:cs="Times New Roman"/>
          <w:sz w:val="24"/>
          <w:szCs w:val="24"/>
          <w:vertAlign w:val="superscript"/>
          <w:lang w:eastAsia="ja-JP"/>
        </w:rPr>
        <w:t>o</w:t>
      </w:r>
      <w:r w:rsidRPr="00C77139">
        <w:rPr>
          <w:rFonts w:ascii="Times New Roman" w:hAnsi="Times New Roman" w:cs="Times New Roman"/>
          <w:sz w:val="24"/>
          <w:szCs w:val="24"/>
          <w:lang w:eastAsia="ja-JP"/>
        </w:rPr>
        <w:t>C.</w:t>
      </w:r>
    </w:p>
    <w:p w:rsidR="00170225" w:rsidRPr="00C77139" w:rsidRDefault="00170225" w:rsidP="00170225">
      <w:pPr>
        <w:spacing w:after="0"/>
        <w:jc w:val="both"/>
        <w:rPr>
          <w:rFonts w:ascii="Times New Roman" w:hAnsi="Times New Roman" w:cs="Times New Roman"/>
          <w:b/>
          <w:i/>
          <w:sz w:val="24"/>
          <w:szCs w:val="24"/>
        </w:rPr>
      </w:pPr>
      <w:r w:rsidRPr="00C77139">
        <w:rPr>
          <w:rFonts w:ascii="Times New Roman" w:hAnsi="Times New Roman" w:cs="Times New Roman"/>
          <w:b/>
          <w:i/>
          <w:sz w:val="24"/>
          <w:szCs w:val="24"/>
        </w:rPr>
        <w:t>Characterization polyclonal antibody of autoantibody TPO (anti-anti-TPO)</w:t>
      </w:r>
      <w:r w:rsidR="006631F9" w:rsidRPr="00C77139">
        <w:rPr>
          <w:rFonts w:ascii="Times New Roman" w:hAnsi="Times New Roman" w:cs="Times New Roman"/>
          <w:b/>
          <w:i/>
          <w:sz w:val="24"/>
          <w:szCs w:val="24"/>
        </w:rPr>
        <w:t xml:space="preserve"> </w:t>
      </w:r>
      <w:r w:rsidRPr="00C77139">
        <w:rPr>
          <w:rFonts w:ascii="Times New Roman" w:hAnsi="Times New Roman" w:cs="Times New Roman"/>
          <w:b/>
          <w:i/>
          <w:noProof/>
          <w:sz w:val="24"/>
          <w:szCs w:val="24"/>
        </w:rPr>
        <w:t xml:space="preserve">Specificity test of </w:t>
      </w:r>
      <w:r w:rsidRPr="00C77139">
        <w:rPr>
          <w:rFonts w:ascii="Times New Roman" w:hAnsi="Times New Roman" w:cs="Times New Roman"/>
          <w:b/>
          <w:i/>
          <w:sz w:val="24"/>
          <w:szCs w:val="24"/>
        </w:rPr>
        <w:t xml:space="preserve">polyclonal antibody induced by autoantibody TPO (anti-anti-TPO) with Enzyme linked </w:t>
      </w:r>
      <w:proofErr w:type="spellStart"/>
      <w:r w:rsidRPr="00C77139">
        <w:rPr>
          <w:rFonts w:ascii="Times New Roman" w:hAnsi="Times New Roman" w:cs="Times New Roman"/>
          <w:b/>
          <w:i/>
          <w:sz w:val="24"/>
          <w:szCs w:val="24"/>
        </w:rPr>
        <w:t>immunosorbent</w:t>
      </w:r>
      <w:proofErr w:type="spellEnd"/>
      <w:r w:rsidRPr="00C77139">
        <w:rPr>
          <w:rFonts w:ascii="Times New Roman" w:hAnsi="Times New Roman" w:cs="Times New Roman"/>
          <w:b/>
          <w:i/>
          <w:sz w:val="24"/>
          <w:szCs w:val="24"/>
        </w:rPr>
        <w:t xml:space="preserve"> assay (ELISA)</w:t>
      </w:r>
    </w:p>
    <w:p w:rsidR="00170225" w:rsidRPr="0043589D" w:rsidRDefault="00170225" w:rsidP="00170225">
      <w:pPr>
        <w:spacing w:after="0"/>
        <w:ind w:firstLine="720"/>
        <w:jc w:val="both"/>
        <w:rPr>
          <w:rFonts w:ascii="Times New Roman" w:eastAsia="Calibri" w:hAnsi="Times New Roman" w:cs="Times New Roman"/>
          <w:sz w:val="24"/>
          <w:szCs w:val="24"/>
        </w:rPr>
      </w:pPr>
      <w:r w:rsidRPr="0043589D">
        <w:rPr>
          <w:rFonts w:ascii="Times New Roman" w:hAnsi="Times New Roman" w:cs="Times New Roman"/>
          <w:sz w:val="24"/>
          <w:szCs w:val="24"/>
        </w:rPr>
        <w:t xml:space="preserve">Characteristic of anti-anti TPO was performed by indirect ELISA. The first step is antigen coating buffer. Antigen performed by autoantibody TPO were optimally diluted in 0.05 M phosphate buffer (pH 7.5) and used </w:t>
      </w:r>
      <w:proofErr w:type="spellStart"/>
      <w:r w:rsidRPr="0043589D">
        <w:rPr>
          <w:rFonts w:ascii="Times New Roman" w:hAnsi="Times New Roman" w:cs="Times New Roman"/>
          <w:sz w:val="24"/>
          <w:szCs w:val="24"/>
        </w:rPr>
        <w:t>as</w:t>
      </w:r>
      <w:r w:rsidRPr="0043589D">
        <w:rPr>
          <w:rFonts w:ascii="Times New Roman" w:eastAsia="Calibri" w:hAnsi="Times New Roman" w:cs="Times New Roman"/>
          <w:sz w:val="24"/>
          <w:szCs w:val="24"/>
        </w:rPr>
        <w:t>coating</w:t>
      </w:r>
      <w:proofErr w:type="spellEnd"/>
      <w:r w:rsidRPr="0043589D">
        <w:rPr>
          <w:rFonts w:ascii="Times New Roman" w:eastAsia="Calibri" w:hAnsi="Times New Roman" w:cs="Times New Roman"/>
          <w:sz w:val="24"/>
          <w:szCs w:val="24"/>
        </w:rPr>
        <w:t xml:space="preserve"> buffer (</w:t>
      </w:r>
      <w:r w:rsidRPr="0043589D">
        <w:rPr>
          <w:rFonts w:ascii="Times New Roman" w:eastAsia="Calibri" w:hAnsi="Times New Roman" w:cs="Times New Roman"/>
          <w:sz w:val="24"/>
          <w:szCs w:val="24"/>
          <w:lang w:val="id-ID"/>
        </w:rPr>
        <w:t>50µl/Well</w:t>
      </w:r>
      <w:r w:rsidRPr="0043589D">
        <w:rPr>
          <w:rFonts w:ascii="Times New Roman" w:eastAsia="Calibri" w:hAnsi="Times New Roman" w:cs="Times New Roman"/>
          <w:sz w:val="24"/>
          <w:szCs w:val="24"/>
        </w:rPr>
        <w:t xml:space="preserve">), then the antigen </w:t>
      </w:r>
      <w:r w:rsidRPr="0043589D">
        <w:rPr>
          <w:rFonts w:ascii="Times New Roman" w:hAnsi="Times New Roman" w:cs="Times New Roman"/>
          <w:sz w:val="24"/>
          <w:szCs w:val="24"/>
          <w:lang w:eastAsia="ja-JP"/>
        </w:rPr>
        <w:t>was</w:t>
      </w:r>
      <w:r w:rsidRPr="0043589D">
        <w:rPr>
          <w:rFonts w:ascii="Times New Roman" w:eastAsia="Calibri" w:hAnsi="Times New Roman" w:cs="Times New Roman"/>
          <w:sz w:val="24"/>
          <w:szCs w:val="24"/>
        </w:rPr>
        <w:t xml:space="preserve"> incubated at </w:t>
      </w:r>
      <w:r w:rsidRPr="0043589D">
        <w:rPr>
          <w:rFonts w:ascii="Times New Roman" w:eastAsia="Calibri" w:hAnsi="Times New Roman" w:cs="Times New Roman"/>
          <w:sz w:val="24"/>
          <w:szCs w:val="24"/>
          <w:lang w:val="id-ID"/>
        </w:rPr>
        <w:t>4</w:t>
      </w:r>
      <w:r w:rsidRPr="0043589D">
        <w:rPr>
          <w:rFonts w:ascii="Times New Roman" w:eastAsia="Calibri" w:hAnsi="Times New Roman" w:cs="Times New Roman"/>
          <w:sz w:val="24"/>
          <w:szCs w:val="24"/>
          <w:vertAlign w:val="superscript"/>
          <w:lang w:val="id-ID"/>
        </w:rPr>
        <w:t>0</w:t>
      </w:r>
      <w:r w:rsidRPr="0043589D">
        <w:rPr>
          <w:rFonts w:ascii="Times New Roman" w:eastAsia="Calibri" w:hAnsi="Times New Roman" w:cs="Times New Roman"/>
          <w:sz w:val="24"/>
          <w:szCs w:val="24"/>
          <w:lang w:val="id-ID"/>
        </w:rPr>
        <w:t>C</w:t>
      </w:r>
      <w:r w:rsidRPr="0043589D">
        <w:rPr>
          <w:rFonts w:ascii="Times New Roman" w:eastAsia="Calibri" w:hAnsi="Times New Roman" w:cs="Times New Roman"/>
          <w:sz w:val="24"/>
          <w:szCs w:val="24"/>
        </w:rPr>
        <w:t xml:space="preserve"> overnight in a moist chamber. After washing, anti-TPO </w:t>
      </w:r>
      <w:r w:rsidRPr="0043589D">
        <w:rPr>
          <w:rFonts w:ascii="Times New Roman" w:hAnsi="Times New Roman" w:cs="Times New Roman"/>
          <w:sz w:val="24"/>
          <w:szCs w:val="24"/>
          <w:lang w:eastAsia="ja-JP"/>
        </w:rPr>
        <w:t>was</w:t>
      </w:r>
      <w:r w:rsidRPr="0043589D">
        <w:rPr>
          <w:rFonts w:ascii="Times New Roman" w:eastAsia="Calibri" w:hAnsi="Times New Roman" w:cs="Times New Roman"/>
          <w:sz w:val="24"/>
          <w:szCs w:val="24"/>
        </w:rPr>
        <w:t xml:space="preserve"> coated with </w:t>
      </w:r>
      <w:r w:rsidR="00697C38">
        <w:rPr>
          <w:rFonts w:ascii="Times New Roman" w:eastAsia="Calibri" w:hAnsi="Times New Roman" w:cs="Times New Roman"/>
          <w:sz w:val="24"/>
          <w:szCs w:val="24"/>
        </w:rPr>
        <w:t>a</w:t>
      </w:r>
      <w:r w:rsidR="00697C38">
        <w:rPr>
          <w:rFonts w:ascii="Times New Roman" w:eastAsia="Calibri" w:hAnsi="Times New Roman" w:cs="Times New Roman"/>
          <w:sz w:val="24"/>
          <w:szCs w:val="24"/>
          <w:lang w:val="id-ID"/>
        </w:rPr>
        <w:t xml:space="preserve">nti </w:t>
      </w:r>
      <w:r w:rsidR="00697C38">
        <w:rPr>
          <w:rFonts w:ascii="Times New Roman" w:eastAsia="Calibri" w:hAnsi="Times New Roman" w:cs="Times New Roman"/>
          <w:sz w:val="24"/>
          <w:szCs w:val="24"/>
        </w:rPr>
        <w:t>r</w:t>
      </w:r>
      <w:r w:rsidR="00697C38">
        <w:rPr>
          <w:rFonts w:ascii="Times New Roman" w:eastAsia="Calibri" w:hAnsi="Times New Roman" w:cs="Times New Roman"/>
          <w:sz w:val="24"/>
          <w:szCs w:val="24"/>
          <w:lang w:val="id-ID"/>
        </w:rPr>
        <w:t xml:space="preserve">abbit IgG AP </w:t>
      </w:r>
      <w:r w:rsidR="00697C38">
        <w:rPr>
          <w:rFonts w:ascii="Times New Roman" w:eastAsia="Calibri" w:hAnsi="Times New Roman" w:cs="Times New Roman"/>
          <w:sz w:val="24"/>
          <w:szCs w:val="24"/>
        </w:rPr>
        <w:t>c</w:t>
      </w:r>
      <w:r w:rsidRPr="00697C38">
        <w:rPr>
          <w:rFonts w:ascii="Times New Roman" w:eastAsia="Calibri" w:hAnsi="Times New Roman" w:cs="Times New Roman"/>
          <w:sz w:val="24"/>
          <w:szCs w:val="24"/>
          <w:lang w:val="id-ID"/>
        </w:rPr>
        <w:t xml:space="preserve">onjugated </w:t>
      </w:r>
      <w:r w:rsidRPr="0043589D">
        <w:rPr>
          <w:rFonts w:ascii="Times New Roman" w:eastAsia="Calibri" w:hAnsi="Times New Roman" w:cs="Times New Roman"/>
          <w:sz w:val="24"/>
          <w:szCs w:val="24"/>
        </w:rPr>
        <w:t>as secondary antibody (1:2500) which were optimally diluted in PBS, and incubated for 2 hours at room temperature. The wells were washed 3</w:t>
      </w:r>
      <w:r w:rsidRPr="0043589D">
        <w:rPr>
          <w:rFonts w:ascii="Times New Roman" w:hAnsi="Times New Roman" w:cs="Times New Roman"/>
          <w:sz w:val="24"/>
          <w:szCs w:val="24"/>
          <w:lang w:eastAsia="ja-JP"/>
        </w:rPr>
        <w:t xml:space="preserve"> times for </w:t>
      </w:r>
      <w:r w:rsidRPr="0043589D">
        <w:rPr>
          <w:rFonts w:ascii="Times New Roman" w:eastAsia="Calibri" w:hAnsi="Times New Roman" w:cs="Times New Roman"/>
          <w:sz w:val="24"/>
          <w:szCs w:val="24"/>
        </w:rPr>
        <w:t xml:space="preserve">3 minutes </w:t>
      </w:r>
      <w:r w:rsidRPr="0043589D">
        <w:rPr>
          <w:rFonts w:ascii="Times New Roman" w:hAnsi="Times New Roman" w:cs="Times New Roman"/>
          <w:sz w:val="24"/>
          <w:szCs w:val="24"/>
          <w:lang w:eastAsia="ja-JP"/>
        </w:rPr>
        <w:t xml:space="preserve">to </w:t>
      </w:r>
      <w:r w:rsidRPr="0043589D">
        <w:rPr>
          <w:rFonts w:ascii="Times New Roman" w:eastAsia="Calibri" w:hAnsi="Times New Roman" w:cs="Times New Roman"/>
          <w:sz w:val="24"/>
          <w:szCs w:val="24"/>
        </w:rPr>
        <w:t>remov</w:t>
      </w:r>
      <w:r w:rsidRPr="0043589D">
        <w:rPr>
          <w:rFonts w:ascii="Times New Roman" w:hAnsi="Times New Roman" w:cs="Times New Roman"/>
          <w:sz w:val="24"/>
          <w:szCs w:val="24"/>
          <w:lang w:eastAsia="ja-JP"/>
        </w:rPr>
        <w:t>e</w:t>
      </w:r>
      <w:r w:rsidRPr="0043589D">
        <w:rPr>
          <w:rFonts w:ascii="Times New Roman" w:eastAsia="Calibri" w:hAnsi="Times New Roman" w:cs="Times New Roman"/>
          <w:sz w:val="24"/>
          <w:szCs w:val="24"/>
        </w:rPr>
        <w:t xml:space="preserve"> unbound conjugate, and </w:t>
      </w:r>
      <w:r w:rsidRPr="0043589D">
        <w:rPr>
          <w:rFonts w:ascii="Times New Roman" w:eastAsia="Calibri" w:hAnsi="Times New Roman" w:cs="Times New Roman"/>
          <w:sz w:val="24"/>
          <w:szCs w:val="24"/>
          <w:lang w:val="id-ID"/>
        </w:rPr>
        <w:t>50µl/Well</w:t>
      </w:r>
      <w:r w:rsidRPr="0043589D">
        <w:rPr>
          <w:rFonts w:ascii="Times New Roman" w:eastAsia="Calibri" w:hAnsi="Times New Roman" w:cs="Times New Roman"/>
          <w:sz w:val="24"/>
          <w:szCs w:val="24"/>
        </w:rPr>
        <w:t xml:space="preserve"> of </w:t>
      </w:r>
      <w:proofErr w:type="spellStart"/>
      <w:r w:rsidRPr="0043589D">
        <w:rPr>
          <w:rFonts w:ascii="Times New Roman" w:eastAsia="Calibri" w:hAnsi="Times New Roman" w:cs="Times New Roman"/>
          <w:sz w:val="24"/>
          <w:szCs w:val="24"/>
        </w:rPr>
        <w:t>pNPP</w:t>
      </w:r>
      <w:proofErr w:type="spellEnd"/>
      <w:r w:rsidRPr="0043589D">
        <w:rPr>
          <w:rFonts w:ascii="Times New Roman" w:eastAsia="Calibri" w:hAnsi="Times New Roman" w:cs="Times New Roman"/>
          <w:sz w:val="24"/>
          <w:szCs w:val="24"/>
        </w:rPr>
        <w:t xml:space="preserve"> substrate in </w:t>
      </w:r>
      <w:r w:rsidRPr="0043589D">
        <w:rPr>
          <w:rFonts w:ascii="Times New Roman" w:eastAsia="Calibri" w:hAnsi="Times New Roman" w:cs="Times New Roman"/>
          <w:sz w:val="24"/>
          <w:szCs w:val="24"/>
          <w:lang w:val="id-ID"/>
        </w:rPr>
        <w:t>dietanolamin 10%</w:t>
      </w:r>
      <w:r w:rsidRPr="0043589D">
        <w:rPr>
          <w:rFonts w:ascii="Times New Roman" w:eastAsia="Calibri" w:hAnsi="Times New Roman" w:cs="Times New Roman"/>
          <w:sz w:val="24"/>
          <w:szCs w:val="24"/>
        </w:rPr>
        <w:t xml:space="preserve"> was added, then 30 min incubation at room temperature was stopped by adding </w:t>
      </w:r>
      <w:r w:rsidRPr="0043589D">
        <w:rPr>
          <w:rFonts w:ascii="Times New Roman" w:eastAsia="Calibri" w:hAnsi="Times New Roman" w:cs="Times New Roman"/>
          <w:sz w:val="24"/>
          <w:szCs w:val="24"/>
          <w:lang w:val="id-ID"/>
        </w:rPr>
        <w:t>50µl/Well</w:t>
      </w:r>
      <w:r w:rsidRPr="0043589D">
        <w:rPr>
          <w:rFonts w:ascii="Times New Roman" w:eastAsia="Calibri" w:hAnsi="Times New Roman" w:cs="Times New Roman"/>
          <w:sz w:val="24"/>
          <w:szCs w:val="24"/>
        </w:rPr>
        <w:t xml:space="preserve"> of 3M </w:t>
      </w:r>
      <w:proofErr w:type="spellStart"/>
      <w:r w:rsidRPr="0043589D">
        <w:rPr>
          <w:rFonts w:ascii="Times New Roman" w:eastAsia="Calibri" w:hAnsi="Times New Roman" w:cs="Times New Roman"/>
          <w:sz w:val="24"/>
          <w:szCs w:val="24"/>
        </w:rPr>
        <w:t>NaOH</w:t>
      </w:r>
      <w:proofErr w:type="spellEnd"/>
      <w:r w:rsidRPr="0043589D">
        <w:rPr>
          <w:rFonts w:ascii="Times New Roman" w:eastAsia="Calibri" w:hAnsi="Times New Roman" w:cs="Times New Roman"/>
          <w:sz w:val="24"/>
          <w:szCs w:val="24"/>
        </w:rPr>
        <w:t xml:space="preserve">. The optimal density (OD) values were read in a </w:t>
      </w:r>
      <w:proofErr w:type="spellStart"/>
      <w:r w:rsidRPr="0043589D">
        <w:rPr>
          <w:rFonts w:ascii="Times New Roman" w:eastAsia="Calibri" w:hAnsi="Times New Roman" w:cs="Times New Roman"/>
          <w:sz w:val="24"/>
          <w:szCs w:val="24"/>
        </w:rPr>
        <w:t>microplate</w:t>
      </w:r>
      <w:proofErr w:type="spellEnd"/>
      <w:r w:rsidRPr="0043589D">
        <w:rPr>
          <w:rFonts w:ascii="Times New Roman" w:eastAsia="Calibri" w:hAnsi="Times New Roman" w:cs="Times New Roman"/>
          <w:sz w:val="24"/>
          <w:szCs w:val="24"/>
        </w:rPr>
        <w:t xml:space="preserve"> ELISA reader at 405 nm.</w:t>
      </w:r>
    </w:p>
    <w:p w:rsidR="00170225" w:rsidRPr="0043589D" w:rsidRDefault="00170225" w:rsidP="00170225">
      <w:pPr>
        <w:spacing w:after="0"/>
        <w:ind w:firstLine="720"/>
        <w:jc w:val="both"/>
        <w:rPr>
          <w:rFonts w:ascii="Times New Roman" w:hAnsi="Times New Roman" w:cs="Times New Roman"/>
          <w:sz w:val="24"/>
          <w:szCs w:val="24"/>
        </w:rPr>
      </w:pPr>
    </w:p>
    <w:p w:rsidR="00170225" w:rsidRPr="00697C38" w:rsidRDefault="00170225" w:rsidP="00170225">
      <w:pPr>
        <w:spacing w:after="0"/>
        <w:jc w:val="both"/>
        <w:rPr>
          <w:rFonts w:ascii="Times New Roman" w:hAnsi="Times New Roman" w:cs="Times New Roman"/>
          <w:b/>
          <w:i/>
          <w:sz w:val="24"/>
          <w:szCs w:val="24"/>
        </w:rPr>
      </w:pPr>
      <w:r w:rsidRPr="00697C38">
        <w:rPr>
          <w:rFonts w:ascii="Times New Roman" w:hAnsi="Times New Roman" w:cs="Times New Roman"/>
          <w:b/>
          <w:i/>
          <w:noProof/>
          <w:sz w:val="24"/>
          <w:szCs w:val="24"/>
        </w:rPr>
        <w:t xml:space="preserve">Specificity test of polyclonal antibody </w:t>
      </w:r>
      <w:r w:rsidRPr="00697C38">
        <w:rPr>
          <w:rFonts w:ascii="Times New Roman" w:hAnsi="Times New Roman" w:cs="Times New Roman"/>
          <w:b/>
          <w:i/>
          <w:sz w:val="24"/>
          <w:szCs w:val="24"/>
        </w:rPr>
        <w:t>induced by autoantibody TPO (anti-anti-TPO) with Western Blotting method</w:t>
      </w:r>
    </w:p>
    <w:p w:rsidR="00170225" w:rsidRPr="0043589D" w:rsidRDefault="00170225" w:rsidP="006631F9">
      <w:pPr>
        <w:spacing w:after="0"/>
        <w:ind w:firstLine="720"/>
        <w:jc w:val="both"/>
        <w:rPr>
          <w:rFonts w:ascii="Times New Roman" w:eastAsia="Calibri" w:hAnsi="Times New Roman" w:cs="Times New Roman"/>
          <w:sz w:val="24"/>
          <w:szCs w:val="24"/>
        </w:rPr>
      </w:pPr>
      <w:r w:rsidRPr="0043589D">
        <w:rPr>
          <w:rFonts w:ascii="Times New Roman" w:hAnsi="Times New Roman" w:cs="Times New Roman"/>
          <w:noProof/>
          <w:sz w:val="24"/>
          <w:szCs w:val="24"/>
        </w:rPr>
        <w:t>Western blotting is performed as immunological analysis</w:t>
      </w:r>
      <w:r w:rsidRPr="0043589D">
        <w:rPr>
          <w:rFonts w:ascii="Times New Roman" w:hAnsi="Times New Roman" w:cs="Times New Roman"/>
          <w:sz w:val="24"/>
          <w:szCs w:val="24"/>
        </w:rPr>
        <w:t xml:space="preserve">. Protein transferring was done by wet transferred device produced by BIORAD. Protein transferring was processed from unstained gels to nitrocellulose membrane on 25 volt for 15 hours. The result must be stained with </w:t>
      </w:r>
      <w:proofErr w:type="spellStart"/>
      <w:r w:rsidRPr="0043589D">
        <w:rPr>
          <w:rFonts w:ascii="Times New Roman" w:hAnsi="Times New Roman" w:cs="Times New Roman"/>
          <w:sz w:val="24"/>
          <w:szCs w:val="24"/>
        </w:rPr>
        <w:t>Ponceau</w:t>
      </w:r>
      <w:proofErr w:type="spellEnd"/>
      <w:r w:rsidRPr="0043589D">
        <w:rPr>
          <w:rFonts w:ascii="Times New Roman" w:hAnsi="Times New Roman" w:cs="Times New Roman"/>
          <w:sz w:val="24"/>
          <w:szCs w:val="24"/>
        </w:rPr>
        <w:t xml:space="preserve"> for 5-10 min, determining whether</w:t>
      </w:r>
      <w:r w:rsidRPr="0043589D">
        <w:rPr>
          <w:rFonts w:ascii="Times New Roman" w:hAnsi="Times New Roman" w:cs="Times New Roman"/>
          <w:noProof/>
          <w:sz w:val="24"/>
          <w:szCs w:val="24"/>
        </w:rPr>
        <w:t xml:space="preserve"> protein on the gel was transferred</w:t>
      </w:r>
      <w:r w:rsidRPr="0043589D">
        <w:rPr>
          <w:rFonts w:ascii="Times New Roman" w:hAnsi="Times New Roman" w:cs="Times New Roman"/>
          <w:sz w:val="24"/>
          <w:szCs w:val="24"/>
        </w:rPr>
        <w:t xml:space="preserve">. Nitrocellulose membranes containing blotted antigens were cut into strips and blocked for 1 hour at room temperature in </w:t>
      </w:r>
      <w:r w:rsidRPr="0043589D">
        <w:rPr>
          <w:rFonts w:ascii="Times New Roman" w:hAnsi="Times New Roman" w:cs="Times New Roman"/>
          <w:noProof/>
          <w:sz w:val="24"/>
          <w:szCs w:val="24"/>
        </w:rPr>
        <w:t>5% skim milk</w:t>
      </w:r>
      <w:r w:rsidRPr="0043589D">
        <w:rPr>
          <w:rFonts w:ascii="Times New Roman" w:hAnsi="Times New Roman" w:cs="Times New Roman"/>
          <w:sz w:val="24"/>
          <w:szCs w:val="24"/>
        </w:rPr>
        <w:t xml:space="preserve"> containing PBS. The strips were washed in PBS-Tween </w:t>
      </w:r>
      <w:r w:rsidRPr="0043589D">
        <w:rPr>
          <w:rFonts w:ascii="Times New Roman" w:eastAsia="Calibri" w:hAnsi="Times New Roman" w:cs="Times New Roman"/>
          <w:sz w:val="24"/>
          <w:szCs w:val="24"/>
        </w:rPr>
        <w:t>3</w:t>
      </w:r>
      <w:r w:rsidRPr="0043589D">
        <w:rPr>
          <w:rFonts w:ascii="Times New Roman" w:hAnsi="Times New Roman" w:cs="Times New Roman"/>
          <w:sz w:val="24"/>
          <w:szCs w:val="24"/>
          <w:lang w:eastAsia="ja-JP"/>
        </w:rPr>
        <w:t xml:space="preserve"> times for </w:t>
      </w:r>
      <w:r w:rsidRPr="0043589D">
        <w:rPr>
          <w:rFonts w:ascii="Times New Roman" w:eastAsia="Calibri" w:hAnsi="Times New Roman" w:cs="Times New Roman"/>
          <w:sz w:val="24"/>
          <w:szCs w:val="24"/>
        </w:rPr>
        <w:t>5 minutes</w:t>
      </w:r>
      <w:r w:rsidRPr="0043589D">
        <w:rPr>
          <w:rFonts w:ascii="Times New Roman" w:hAnsi="Times New Roman" w:cs="Times New Roman"/>
          <w:sz w:val="24"/>
          <w:szCs w:val="24"/>
        </w:rPr>
        <w:t xml:space="preserve">. To confirm the bands target, membrane nitrocellulose incubated with </w:t>
      </w:r>
      <w:r w:rsidRPr="0043589D">
        <w:rPr>
          <w:rFonts w:ascii="Times New Roman" w:eastAsia="Calibri" w:hAnsi="Times New Roman" w:cs="Times New Roman"/>
          <w:sz w:val="24"/>
          <w:szCs w:val="24"/>
        </w:rPr>
        <w:t xml:space="preserve">primary antibodies </w:t>
      </w:r>
      <w:r w:rsidRPr="0043589D">
        <w:rPr>
          <w:rFonts w:ascii="Times New Roman" w:hAnsi="Times New Roman" w:cs="Times New Roman"/>
          <w:sz w:val="24"/>
          <w:szCs w:val="24"/>
        </w:rPr>
        <w:t xml:space="preserve">was optimally diluted </w:t>
      </w:r>
      <w:r w:rsidRPr="0043589D">
        <w:rPr>
          <w:rFonts w:ascii="Times New Roman" w:eastAsia="Calibri" w:hAnsi="Times New Roman" w:cs="Times New Roman"/>
          <w:sz w:val="24"/>
          <w:szCs w:val="24"/>
        </w:rPr>
        <w:t xml:space="preserve">in PBS-T skim milk 5% (1:200) overnight at </w:t>
      </w:r>
      <w:r w:rsidRPr="0043589D">
        <w:rPr>
          <w:rFonts w:ascii="Times New Roman" w:eastAsia="Calibri" w:hAnsi="Times New Roman" w:cs="Times New Roman"/>
          <w:sz w:val="24"/>
          <w:szCs w:val="24"/>
          <w:lang w:val="id-ID"/>
        </w:rPr>
        <w:t>4</w:t>
      </w:r>
      <w:r w:rsidRPr="0043589D">
        <w:rPr>
          <w:rFonts w:ascii="Times New Roman" w:eastAsia="Calibri" w:hAnsi="Times New Roman" w:cs="Times New Roman"/>
          <w:sz w:val="24"/>
          <w:szCs w:val="24"/>
          <w:vertAlign w:val="superscript"/>
          <w:lang w:val="id-ID"/>
        </w:rPr>
        <w:t>0</w:t>
      </w:r>
      <w:r w:rsidRPr="0043589D">
        <w:rPr>
          <w:rFonts w:ascii="Times New Roman" w:eastAsia="Calibri" w:hAnsi="Times New Roman" w:cs="Times New Roman"/>
          <w:sz w:val="24"/>
          <w:szCs w:val="24"/>
          <w:lang w:val="id-ID"/>
        </w:rPr>
        <w:t>C</w:t>
      </w:r>
      <w:r w:rsidRPr="0043589D">
        <w:rPr>
          <w:rFonts w:ascii="Times New Roman" w:eastAsia="Calibri" w:hAnsi="Times New Roman" w:cs="Times New Roman"/>
          <w:sz w:val="24"/>
          <w:szCs w:val="24"/>
        </w:rPr>
        <w:t>, and washed 3</w:t>
      </w:r>
      <w:r w:rsidRPr="0043589D">
        <w:rPr>
          <w:rFonts w:ascii="Times New Roman" w:hAnsi="Times New Roman" w:cs="Times New Roman"/>
          <w:sz w:val="24"/>
          <w:szCs w:val="24"/>
          <w:lang w:eastAsia="ja-JP"/>
        </w:rPr>
        <w:t xml:space="preserve"> times for </w:t>
      </w:r>
      <w:r w:rsidRPr="0043589D">
        <w:rPr>
          <w:rFonts w:ascii="Times New Roman" w:eastAsia="Calibri" w:hAnsi="Times New Roman" w:cs="Times New Roman"/>
          <w:sz w:val="24"/>
          <w:szCs w:val="24"/>
        </w:rPr>
        <w:t xml:space="preserve">5 minutes with TBS. </w:t>
      </w:r>
      <w:proofErr w:type="spellStart"/>
      <w:r w:rsidRPr="0043589D">
        <w:rPr>
          <w:rFonts w:ascii="Times New Roman" w:eastAsia="Calibri" w:hAnsi="Times New Roman" w:cs="Times New Roman"/>
          <w:sz w:val="24"/>
          <w:szCs w:val="24"/>
        </w:rPr>
        <w:t>There after</w:t>
      </w:r>
      <w:proofErr w:type="spellEnd"/>
      <w:r w:rsidRPr="0043589D">
        <w:rPr>
          <w:rFonts w:ascii="Times New Roman" w:eastAsia="Calibri" w:hAnsi="Times New Roman" w:cs="Times New Roman"/>
          <w:sz w:val="24"/>
          <w:szCs w:val="24"/>
        </w:rPr>
        <w:t>, membrane nitrocellulose was incubated with AP conjugated secondary antibody (1:2500 in TBS) for 1 hour room temperature, and washed PBS-T for 4</w:t>
      </w:r>
      <w:r w:rsidRPr="0043589D">
        <w:rPr>
          <w:rFonts w:ascii="Times New Roman" w:hAnsi="Times New Roman" w:cs="Times New Roman"/>
          <w:sz w:val="24"/>
          <w:szCs w:val="24"/>
          <w:lang w:eastAsia="ja-JP"/>
        </w:rPr>
        <w:t xml:space="preserve"> times for </w:t>
      </w:r>
      <w:r w:rsidRPr="0043589D">
        <w:rPr>
          <w:rFonts w:ascii="Times New Roman" w:eastAsia="Calibri" w:hAnsi="Times New Roman" w:cs="Times New Roman"/>
          <w:sz w:val="24"/>
          <w:szCs w:val="24"/>
        </w:rPr>
        <w:t>5 minutes. Furthermore, protein bands were detected by adding a substrate Western Blue. The reaction was terminated by washing the membrane in distilled deionized water.</w:t>
      </w:r>
    </w:p>
    <w:p w:rsidR="00170225" w:rsidRPr="0043589D" w:rsidRDefault="00170225" w:rsidP="006631F9">
      <w:pPr>
        <w:spacing w:after="0"/>
        <w:ind w:firstLine="720"/>
        <w:jc w:val="both"/>
        <w:rPr>
          <w:rFonts w:ascii="Times New Roman" w:eastAsia="Calibri" w:hAnsi="Times New Roman" w:cs="Times New Roman"/>
          <w:sz w:val="24"/>
          <w:szCs w:val="24"/>
        </w:rPr>
      </w:pPr>
    </w:p>
    <w:p w:rsidR="00170225" w:rsidRPr="00697C38" w:rsidRDefault="00170225" w:rsidP="006631F9">
      <w:pPr>
        <w:spacing w:after="0"/>
        <w:jc w:val="both"/>
        <w:rPr>
          <w:rFonts w:ascii="Times New Roman" w:eastAsia="Calibri" w:hAnsi="Times New Roman" w:cs="Times New Roman"/>
          <w:i/>
          <w:sz w:val="24"/>
          <w:szCs w:val="24"/>
        </w:rPr>
      </w:pPr>
      <w:r w:rsidRPr="00697C38">
        <w:rPr>
          <w:rFonts w:ascii="Times New Roman" w:hAnsi="Times New Roman" w:cs="Times New Roman"/>
          <w:b/>
          <w:i/>
          <w:sz w:val="24"/>
          <w:szCs w:val="24"/>
        </w:rPr>
        <w:t>Observations and Data Analysis</w:t>
      </w:r>
    </w:p>
    <w:p w:rsidR="00382B0B" w:rsidRPr="00697C38" w:rsidRDefault="00170225" w:rsidP="00697C38">
      <w:pPr>
        <w:ind w:firstLine="720"/>
        <w:jc w:val="both"/>
        <w:rPr>
          <w:rFonts w:ascii="Times New Roman" w:hAnsi="Times New Roman" w:cs="Times New Roman"/>
          <w:sz w:val="24"/>
          <w:szCs w:val="24"/>
        </w:rPr>
      </w:pPr>
      <w:r w:rsidRPr="0043589D">
        <w:rPr>
          <w:rFonts w:ascii="Times New Roman" w:hAnsi="Times New Roman" w:cs="Times New Roman"/>
          <w:sz w:val="24"/>
          <w:szCs w:val="24"/>
        </w:rPr>
        <w:t>Characteristic analysis of anti-anti-TPO was performed by ELISA and Western blotting, while observation can be described from data obtained using ELISA and Western blotting.</w:t>
      </w:r>
    </w:p>
    <w:p w:rsidR="00170225" w:rsidRPr="0043589D" w:rsidRDefault="006631F9" w:rsidP="006631F9">
      <w:pPr>
        <w:spacing w:after="0" w:line="240" w:lineRule="auto"/>
        <w:jc w:val="both"/>
        <w:rPr>
          <w:rFonts w:ascii="Times New Roman" w:hAnsi="Times New Roman" w:cs="Times New Roman"/>
          <w:b/>
          <w:sz w:val="24"/>
          <w:szCs w:val="24"/>
        </w:rPr>
      </w:pPr>
      <w:r w:rsidRPr="0043589D">
        <w:rPr>
          <w:rFonts w:ascii="Times New Roman" w:hAnsi="Times New Roman" w:cs="Times New Roman"/>
          <w:b/>
          <w:sz w:val="24"/>
          <w:szCs w:val="24"/>
        </w:rPr>
        <w:lastRenderedPageBreak/>
        <w:t>RESULTS</w:t>
      </w:r>
      <w:r w:rsidR="00CA1781" w:rsidRPr="0043589D">
        <w:rPr>
          <w:rFonts w:ascii="Times New Roman" w:hAnsi="Times New Roman" w:cs="Times New Roman"/>
          <w:b/>
          <w:sz w:val="24"/>
          <w:szCs w:val="24"/>
        </w:rPr>
        <w:t xml:space="preserve"> AND DISCUSSIONS</w:t>
      </w:r>
    </w:p>
    <w:p w:rsidR="00CA1781" w:rsidRPr="00DC23CB" w:rsidRDefault="00CA1781" w:rsidP="00CA1781">
      <w:pPr>
        <w:spacing w:line="240" w:lineRule="auto"/>
        <w:jc w:val="both"/>
        <w:rPr>
          <w:rFonts w:ascii="Times New Roman" w:hAnsi="Times New Roman" w:cs="Times New Roman"/>
          <w:b/>
          <w:i/>
          <w:sz w:val="24"/>
          <w:szCs w:val="24"/>
        </w:rPr>
      </w:pPr>
      <w:r w:rsidRPr="00DC23CB">
        <w:rPr>
          <w:rFonts w:ascii="Times New Roman" w:hAnsi="Times New Roman" w:cs="Times New Roman"/>
          <w:b/>
          <w:i/>
          <w:sz w:val="24"/>
          <w:szCs w:val="24"/>
        </w:rPr>
        <w:t>Protein Isolated Autoantibody TPO from Serum of AITD Patients</w:t>
      </w:r>
    </w:p>
    <w:p w:rsidR="00CA1781" w:rsidRPr="0043589D" w:rsidRDefault="00CA1781" w:rsidP="00382B0B">
      <w:pPr>
        <w:spacing w:after="0" w:line="240" w:lineRule="auto"/>
        <w:ind w:firstLine="720"/>
        <w:jc w:val="both"/>
        <w:rPr>
          <w:rFonts w:ascii="Times New Roman" w:hAnsi="Times New Roman" w:cs="Times New Roman"/>
          <w:sz w:val="24"/>
          <w:szCs w:val="24"/>
        </w:rPr>
      </w:pPr>
      <w:proofErr w:type="spellStart"/>
      <w:r w:rsidRPr="0043589D">
        <w:rPr>
          <w:rFonts w:ascii="Times New Roman" w:hAnsi="Times New Roman" w:cs="Times New Roman"/>
          <w:sz w:val="24"/>
          <w:szCs w:val="24"/>
        </w:rPr>
        <w:t>Thyroidperoxidase</w:t>
      </w:r>
      <w:proofErr w:type="spellEnd"/>
      <w:r w:rsidRPr="0043589D">
        <w:rPr>
          <w:rFonts w:ascii="Times New Roman" w:hAnsi="Times New Roman" w:cs="Times New Roman"/>
          <w:sz w:val="24"/>
          <w:szCs w:val="24"/>
        </w:rPr>
        <w:t xml:space="preserve"> (TPO) is the main enzyme involved in thyroid </w:t>
      </w:r>
      <w:proofErr w:type="spellStart"/>
      <w:r w:rsidRPr="0043589D">
        <w:rPr>
          <w:rFonts w:ascii="Times New Roman" w:hAnsi="Times New Roman" w:cs="Times New Roman"/>
          <w:sz w:val="24"/>
          <w:szCs w:val="24"/>
        </w:rPr>
        <w:t>hormogenesis</w:t>
      </w:r>
      <w:proofErr w:type="spellEnd"/>
      <w:r w:rsidRPr="0043589D">
        <w:rPr>
          <w:rFonts w:ascii="Times New Roman" w:hAnsi="Times New Roman" w:cs="Times New Roman"/>
          <w:sz w:val="24"/>
          <w:szCs w:val="24"/>
        </w:rPr>
        <w:t>. TPO is expressed in thyroid with freeing iodine for addition to tyrosine residues in thyroglobulin (</w:t>
      </w:r>
      <w:proofErr w:type="spellStart"/>
      <w:r w:rsidRPr="0043589D">
        <w:rPr>
          <w:rFonts w:ascii="Times New Roman" w:hAnsi="Times New Roman" w:cs="Times New Roman"/>
          <w:sz w:val="24"/>
          <w:szCs w:val="24"/>
        </w:rPr>
        <w:t>Tg</w:t>
      </w:r>
      <w:proofErr w:type="spellEnd"/>
      <w:r w:rsidRPr="0043589D">
        <w:rPr>
          <w:rFonts w:ascii="Times New Roman" w:hAnsi="Times New Roman" w:cs="Times New Roman"/>
          <w:sz w:val="24"/>
          <w:szCs w:val="24"/>
        </w:rPr>
        <w:t xml:space="preserve">) for the production of </w:t>
      </w:r>
      <w:proofErr w:type="spellStart"/>
      <w:r w:rsidRPr="0043589D">
        <w:rPr>
          <w:rFonts w:ascii="Times New Roman" w:hAnsi="Times New Roman" w:cs="Times New Roman"/>
          <w:sz w:val="24"/>
          <w:szCs w:val="24"/>
        </w:rPr>
        <w:t>thyroxine</w:t>
      </w:r>
      <w:proofErr w:type="spellEnd"/>
      <w:r w:rsidRPr="0043589D">
        <w:rPr>
          <w:rFonts w:ascii="Times New Roman" w:hAnsi="Times New Roman" w:cs="Times New Roman"/>
          <w:sz w:val="24"/>
          <w:szCs w:val="24"/>
        </w:rPr>
        <w:t xml:space="preserve"> (T4) or </w:t>
      </w:r>
      <w:proofErr w:type="spellStart"/>
      <w:r w:rsidRPr="0043589D">
        <w:rPr>
          <w:rFonts w:ascii="Times New Roman" w:hAnsi="Times New Roman" w:cs="Times New Roman"/>
          <w:sz w:val="24"/>
          <w:szCs w:val="24"/>
        </w:rPr>
        <w:t>triiodothyronine</w:t>
      </w:r>
      <w:proofErr w:type="spellEnd"/>
      <w:r w:rsidRPr="0043589D">
        <w:rPr>
          <w:rFonts w:ascii="Times New Roman" w:hAnsi="Times New Roman" w:cs="Times New Roman"/>
          <w:sz w:val="24"/>
          <w:szCs w:val="24"/>
        </w:rPr>
        <w:t xml:space="preserve"> (T3). In humans, TPO is a microsomal antigen that induces an autoimmune responses, leading role in autoimmune thyroid disease (AITD)</w:t>
      </w:r>
      <w:r w:rsidRPr="0043589D">
        <w:rPr>
          <w:rFonts w:ascii="Times New Roman" w:hAnsi="Times New Roman" w:cs="Times New Roman"/>
          <w:sz w:val="24"/>
          <w:szCs w:val="24"/>
          <w:vertAlign w:val="superscript"/>
        </w:rPr>
        <w:t>6</w:t>
      </w:r>
      <w:r w:rsidRPr="0043589D">
        <w:rPr>
          <w:rFonts w:ascii="Times New Roman" w:hAnsi="Times New Roman" w:cs="Times New Roman"/>
          <w:sz w:val="24"/>
          <w:szCs w:val="24"/>
        </w:rPr>
        <w:t xml:space="preserve">. It is consistent with studies Kohno </w:t>
      </w:r>
      <w:r w:rsidRPr="0043589D">
        <w:rPr>
          <w:rFonts w:ascii="Times New Roman" w:hAnsi="Times New Roman" w:cs="Times New Roman"/>
          <w:i/>
          <w:sz w:val="24"/>
          <w:szCs w:val="24"/>
        </w:rPr>
        <w:t>et al</w:t>
      </w:r>
      <w:r w:rsidRPr="0043589D">
        <w:rPr>
          <w:rFonts w:ascii="Times New Roman" w:hAnsi="Times New Roman" w:cs="Times New Roman"/>
          <w:sz w:val="24"/>
          <w:szCs w:val="24"/>
        </w:rPr>
        <w:t>,</w:t>
      </w:r>
      <w:r w:rsidRPr="0043589D">
        <w:rPr>
          <w:rFonts w:ascii="Times New Roman" w:hAnsi="Times New Roman" w:cs="Times New Roman"/>
          <w:sz w:val="24"/>
          <w:szCs w:val="24"/>
          <w:vertAlign w:val="superscript"/>
        </w:rPr>
        <w:t>10</w:t>
      </w:r>
      <w:r w:rsidRPr="0043589D">
        <w:rPr>
          <w:rFonts w:ascii="Times New Roman" w:hAnsi="Times New Roman" w:cs="Times New Roman"/>
          <w:sz w:val="24"/>
          <w:szCs w:val="24"/>
        </w:rPr>
        <w:t xml:space="preserve"> that the sera of thyroiditis containing autoantibody TPO and antigens in </w:t>
      </w:r>
      <w:proofErr w:type="spellStart"/>
      <w:r w:rsidRPr="0043589D">
        <w:rPr>
          <w:rFonts w:ascii="Times New Roman" w:hAnsi="Times New Roman" w:cs="Times New Roman"/>
          <w:sz w:val="24"/>
          <w:szCs w:val="24"/>
        </w:rPr>
        <w:t>microsomes</w:t>
      </w:r>
      <w:proofErr w:type="spellEnd"/>
      <w:r w:rsidRPr="0043589D">
        <w:rPr>
          <w:rFonts w:ascii="Times New Roman" w:hAnsi="Times New Roman" w:cs="Times New Roman"/>
          <w:sz w:val="24"/>
          <w:szCs w:val="24"/>
        </w:rPr>
        <w:t xml:space="preserve"> are major TPO itself. Epitopes TPO are recognized by autoantibody TPO. TPO can be a specific </w:t>
      </w:r>
      <w:proofErr w:type="spellStart"/>
      <w:r w:rsidRPr="0043589D">
        <w:rPr>
          <w:rFonts w:ascii="Times New Roman" w:hAnsi="Times New Roman" w:cs="Times New Roman"/>
          <w:sz w:val="24"/>
          <w:szCs w:val="24"/>
        </w:rPr>
        <w:t>autoantigen</w:t>
      </w:r>
      <w:proofErr w:type="spellEnd"/>
      <w:r w:rsidRPr="0043589D">
        <w:rPr>
          <w:rFonts w:ascii="Times New Roman" w:hAnsi="Times New Roman" w:cs="Times New Roman"/>
          <w:sz w:val="24"/>
          <w:szCs w:val="24"/>
        </w:rPr>
        <w:t xml:space="preserve">, when cellular is damaged by </w:t>
      </w:r>
      <w:proofErr w:type="spellStart"/>
      <w:r w:rsidRPr="0043589D">
        <w:rPr>
          <w:rFonts w:ascii="Times New Roman" w:hAnsi="Times New Roman" w:cs="Times New Roman"/>
          <w:sz w:val="24"/>
          <w:szCs w:val="24"/>
        </w:rPr>
        <w:t>humoral</w:t>
      </w:r>
      <w:proofErr w:type="spellEnd"/>
      <w:r w:rsidRPr="0043589D">
        <w:rPr>
          <w:rFonts w:ascii="Times New Roman" w:hAnsi="Times New Roman" w:cs="Times New Roman"/>
          <w:sz w:val="24"/>
          <w:szCs w:val="24"/>
        </w:rPr>
        <w:t xml:space="preserve"> and cellular immune mechanisms</w:t>
      </w:r>
      <w:r w:rsidRPr="0043589D">
        <w:rPr>
          <w:rFonts w:ascii="Times New Roman" w:hAnsi="Times New Roman" w:cs="Times New Roman"/>
          <w:sz w:val="24"/>
          <w:szCs w:val="24"/>
          <w:vertAlign w:val="superscript"/>
        </w:rPr>
        <w:t>15</w:t>
      </w:r>
      <w:r w:rsidRPr="0043589D">
        <w:rPr>
          <w:rFonts w:ascii="Times New Roman" w:hAnsi="Times New Roman" w:cs="Times New Roman"/>
          <w:sz w:val="24"/>
          <w:szCs w:val="24"/>
        </w:rPr>
        <w:t xml:space="preserve">. Cellular damage occurs when T lymphocytes is sensitized and autoantibodies bind to the cell membrane causing cell </w:t>
      </w:r>
      <w:proofErr w:type="spellStart"/>
      <w:r w:rsidRPr="0043589D">
        <w:rPr>
          <w:rFonts w:ascii="Times New Roman" w:hAnsi="Times New Roman" w:cs="Times New Roman"/>
          <w:sz w:val="24"/>
          <w:szCs w:val="24"/>
        </w:rPr>
        <w:t>lysis</w:t>
      </w:r>
      <w:proofErr w:type="spellEnd"/>
      <w:r w:rsidRPr="0043589D">
        <w:rPr>
          <w:rFonts w:ascii="Times New Roman" w:hAnsi="Times New Roman" w:cs="Times New Roman"/>
          <w:sz w:val="24"/>
          <w:szCs w:val="24"/>
        </w:rPr>
        <w:t xml:space="preserve"> and inflammatory reactions. Meanwhile, changes in thyroid function occur because of stimulating autoantibody activity or blocking autoantibody in the membrane cell receptors </w:t>
      </w:r>
      <w:r w:rsidRPr="0043589D">
        <w:rPr>
          <w:rFonts w:ascii="Times New Roman" w:hAnsi="Times New Roman" w:cs="Times New Roman"/>
          <w:sz w:val="24"/>
          <w:szCs w:val="24"/>
          <w:vertAlign w:val="superscript"/>
        </w:rPr>
        <w:t>12</w:t>
      </w:r>
      <w:r w:rsidRPr="0043589D">
        <w:rPr>
          <w:rFonts w:ascii="Times New Roman" w:hAnsi="Times New Roman" w:cs="Times New Roman"/>
          <w:sz w:val="24"/>
          <w:szCs w:val="24"/>
        </w:rPr>
        <w:t xml:space="preserve">. </w:t>
      </w:r>
    </w:p>
    <w:p w:rsidR="00CA1781" w:rsidRPr="0043589D" w:rsidRDefault="00CA1781" w:rsidP="00382B0B">
      <w:pPr>
        <w:spacing w:after="0" w:line="240" w:lineRule="auto"/>
        <w:ind w:firstLine="720"/>
        <w:contextualSpacing/>
        <w:jc w:val="both"/>
        <w:rPr>
          <w:rFonts w:ascii="Times New Roman" w:hAnsi="Times New Roman" w:cs="Times New Roman"/>
          <w:noProof/>
          <w:sz w:val="24"/>
          <w:szCs w:val="24"/>
        </w:rPr>
      </w:pPr>
      <w:r w:rsidRPr="0043589D">
        <w:rPr>
          <w:rFonts w:ascii="Times New Roman" w:hAnsi="Times New Roman" w:cs="Times New Roman"/>
          <w:sz w:val="24"/>
          <w:szCs w:val="24"/>
        </w:rPr>
        <w:t>Autoantibody TPO was used as antigen obtained by isolated autoantibody TPO. The results must be assessed of the molecular weight by SDS-PAGE using a discontinuous system with a 12.5% ​​separating gel</w:t>
      </w:r>
      <w:r w:rsidRPr="0043589D">
        <w:rPr>
          <w:rFonts w:ascii="Times New Roman" w:hAnsi="Times New Roman" w:cs="Times New Roman"/>
          <w:sz w:val="24"/>
          <w:szCs w:val="24"/>
          <w:lang w:eastAsia="ja-JP"/>
        </w:rPr>
        <w:t xml:space="preserve"> </w:t>
      </w:r>
      <w:r w:rsidRPr="0043589D">
        <w:rPr>
          <w:rFonts w:ascii="Times New Roman" w:hAnsi="Times New Roman" w:cs="Times New Roman"/>
          <w:noProof/>
          <w:sz w:val="24"/>
          <w:szCs w:val="24"/>
        </w:rPr>
        <w:t>(</w:t>
      </w:r>
      <w:r w:rsidRPr="0043589D">
        <w:rPr>
          <w:rFonts w:ascii="Times New Roman" w:hAnsi="Times New Roman" w:cs="Times New Roman"/>
          <w:b/>
          <w:noProof/>
          <w:sz w:val="24"/>
          <w:szCs w:val="24"/>
        </w:rPr>
        <w:t>Fig 1</w:t>
      </w:r>
      <w:r w:rsidRPr="0043589D">
        <w:rPr>
          <w:rFonts w:ascii="Times New Roman" w:hAnsi="Times New Roman" w:cs="Times New Roman"/>
          <w:noProof/>
          <w:sz w:val="24"/>
          <w:szCs w:val="24"/>
        </w:rPr>
        <w:t xml:space="preserve">). </w:t>
      </w:r>
    </w:p>
    <w:p w:rsidR="0043589D" w:rsidRPr="00697C38" w:rsidRDefault="0043589D" w:rsidP="00382B0B">
      <w:pPr>
        <w:spacing w:after="0" w:line="240" w:lineRule="auto"/>
        <w:ind w:firstLine="720"/>
        <w:contextualSpacing/>
        <w:jc w:val="both"/>
        <w:rPr>
          <w:rFonts w:ascii="Times New Roman" w:hAnsi="Times New Roman" w:cs="Times New Roman"/>
          <w:noProof/>
          <w:sz w:val="24"/>
          <w:szCs w:val="24"/>
        </w:rPr>
      </w:pPr>
      <w:r w:rsidRPr="00697C38">
        <w:rPr>
          <w:rFonts w:ascii="Times New Roman" w:hAnsi="Times New Roman" w:cs="Times New Roman"/>
          <w:noProof/>
          <w:sz w:val="24"/>
          <w:szCs w:val="24"/>
          <w:lang w:eastAsia="ja-JP"/>
        </w:rPr>
        <w:t xml:space="preserve">As shown in </w:t>
      </w:r>
      <w:r w:rsidRPr="00697C38">
        <w:rPr>
          <w:rFonts w:ascii="Times New Roman" w:hAnsi="Times New Roman" w:cs="Times New Roman"/>
          <w:b/>
          <w:noProof/>
          <w:sz w:val="24"/>
          <w:szCs w:val="24"/>
          <w:lang w:eastAsia="ja-JP"/>
        </w:rPr>
        <w:t>Fig. 1</w:t>
      </w:r>
      <w:r w:rsidRPr="00697C38">
        <w:rPr>
          <w:rFonts w:ascii="Times New Roman" w:hAnsi="Times New Roman" w:cs="Times New Roman"/>
          <w:noProof/>
          <w:sz w:val="24"/>
          <w:szCs w:val="24"/>
          <w:lang w:eastAsia="ja-JP"/>
        </w:rPr>
        <w:t xml:space="preserve">, </w:t>
      </w:r>
      <w:r w:rsidRPr="00697C38">
        <w:rPr>
          <w:rFonts w:ascii="Times New Roman" w:hAnsi="Times New Roman" w:cs="Times New Roman"/>
          <w:noProof/>
          <w:sz w:val="24"/>
          <w:szCs w:val="24"/>
        </w:rPr>
        <w:t>crude protein containing few protein bands</w:t>
      </w:r>
      <w:r w:rsidRPr="00697C38">
        <w:rPr>
          <w:rFonts w:ascii="Times New Roman" w:hAnsi="Times New Roman" w:cs="Times New Roman"/>
          <w:noProof/>
          <w:sz w:val="24"/>
          <w:szCs w:val="24"/>
          <w:lang w:eastAsia="ja-JP"/>
        </w:rPr>
        <w:t xml:space="preserve"> with various </w:t>
      </w:r>
      <w:r w:rsidRPr="00697C38">
        <w:rPr>
          <w:rFonts w:ascii="Times New Roman" w:hAnsi="Times New Roman" w:cs="Times New Roman"/>
          <w:noProof/>
          <w:sz w:val="24"/>
          <w:szCs w:val="24"/>
        </w:rPr>
        <w:t xml:space="preserve">molecular weights. Relative molecular weight of each band was confirmed using the equation from a line marker protein bands. The results of protein bands profile with SDS-PAGE are 216.37 kDa, 169.10 kDa, 103.29 kDa, 62.64 kDa, 51.81 kDa, 27.29 kDa, 19.32 kDa, 16.67 kDa, and 13.69 kDa. Also, it was followed by western blotting (WB) to confirm the molecular weight of </w:t>
      </w:r>
      <w:r w:rsidRPr="00697C38">
        <w:rPr>
          <w:rFonts w:ascii="Times New Roman" w:hAnsi="Times New Roman" w:cs="Times New Roman"/>
          <w:noProof/>
          <w:sz w:val="24"/>
          <w:szCs w:val="24"/>
          <w:lang w:eastAsia="ja-JP"/>
        </w:rPr>
        <w:t xml:space="preserve">the </w:t>
      </w:r>
      <w:r w:rsidRPr="00697C38">
        <w:rPr>
          <w:rFonts w:ascii="Times New Roman" w:hAnsi="Times New Roman" w:cs="Times New Roman"/>
          <w:noProof/>
          <w:sz w:val="24"/>
          <w:szCs w:val="24"/>
        </w:rPr>
        <w:t>autoantibody TPO (</w:t>
      </w:r>
      <w:r w:rsidRPr="00697C38">
        <w:rPr>
          <w:rFonts w:ascii="Times New Roman" w:hAnsi="Times New Roman" w:cs="Times New Roman"/>
          <w:b/>
          <w:noProof/>
          <w:sz w:val="24"/>
          <w:szCs w:val="24"/>
        </w:rPr>
        <w:t>Fig. 2</w:t>
      </w:r>
      <w:r w:rsidRPr="00697C38">
        <w:rPr>
          <w:rFonts w:ascii="Times New Roman" w:hAnsi="Times New Roman" w:cs="Times New Roman"/>
          <w:noProof/>
          <w:sz w:val="24"/>
          <w:szCs w:val="24"/>
        </w:rPr>
        <w:t>).</w:t>
      </w:r>
    </w:p>
    <w:p w:rsidR="0043589D" w:rsidRPr="00697C38" w:rsidRDefault="0043589D" w:rsidP="00382B0B">
      <w:pPr>
        <w:spacing w:after="0" w:line="240" w:lineRule="auto"/>
        <w:ind w:firstLine="720"/>
        <w:contextualSpacing/>
        <w:jc w:val="both"/>
        <w:rPr>
          <w:rFonts w:ascii="Times New Roman" w:hAnsi="Times New Roman" w:cs="Times New Roman"/>
          <w:noProof/>
          <w:sz w:val="24"/>
          <w:szCs w:val="24"/>
          <w:lang w:eastAsia="ja-JP"/>
        </w:rPr>
      </w:pPr>
      <w:r w:rsidRPr="00697C38">
        <w:rPr>
          <w:rFonts w:ascii="Times New Roman" w:hAnsi="Times New Roman" w:cs="Times New Roman"/>
          <w:noProof/>
          <w:sz w:val="24"/>
          <w:szCs w:val="24"/>
        </w:rPr>
        <w:t xml:space="preserve">In western blotting method, </w:t>
      </w:r>
      <w:r w:rsidRPr="00697C38">
        <w:rPr>
          <w:rFonts w:ascii="Times New Roman" w:hAnsi="Times New Roman" w:cs="Times New Roman"/>
          <w:noProof/>
          <w:sz w:val="24"/>
          <w:szCs w:val="24"/>
          <w:lang w:eastAsia="ja-JP"/>
        </w:rPr>
        <w:t xml:space="preserve">Autoantibody TPO as antigen react with </w:t>
      </w:r>
      <w:r w:rsidRPr="00697C38">
        <w:rPr>
          <w:rFonts w:ascii="Times New Roman" w:hAnsi="Times New Roman" w:cs="Times New Roman"/>
          <w:noProof/>
          <w:sz w:val="24"/>
          <w:szCs w:val="24"/>
        </w:rPr>
        <w:t>autoantibody TPO monoclonal antibody</w:t>
      </w:r>
      <w:r w:rsidRPr="00697C38">
        <w:rPr>
          <w:rFonts w:ascii="Times New Roman" w:hAnsi="Times New Roman" w:cs="Times New Roman"/>
          <w:noProof/>
          <w:sz w:val="24"/>
          <w:szCs w:val="24"/>
          <w:lang w:eastAsia="ja-JP"/>
        </w:rPr>
        <w:t xml:space="preserve">, </w:t>
      </w:r>
      <w:r w:rsidRPr="00697C38">
        <w:rPr>
          <w:rFonts w:ascii="Times New Roman" w:hAnsi="Times New Roman" w:cs="Times New Roman"/>
          <w:noProof/>
          <w:sz w:val="24"/>
          <w:szCs w:val="24"/>
        </w:rPr>
        <w:t>so that positive reaction of antigen-antibody is indicated by the appearance of purplish blue stain (</w:t>
      </w:r>
      <w:r w:rsidRPr="00697C38">
        <w:rPr>
          <w:rFonts w:ascii="Times New Roman" w:hAnsi="Times New Roman" w:cs="Times New Roman"/>
          <w:b/>
          <w:noProof/>
          <w:sz w:val="24"/>
          <w:szCs w:val="24"/>
        </w:rPr>
        <w:t>Fig. 2</w:t>
      </w:r>
      <w:r w:rsidRPr="00697C38">
        <w:rPr>
          <w:rFonts w:ascii="Times New Roman" w:hAnsi="Times New Roman" w:cs="Times New Roman"/>
          <w:noProof/>
          <w:sz w:val="24"/>
          <w:szCs w:val="24"/>
        </w:rPr>
        <w:t xml:space="preserve">). </w:t>
      </w:r>
      <w:r w:rsidRPr="00697C38">
        <w:rPr>
          <w:rFonts w:ascii="Times New Roman" w:hAnsi="Times New Roman" w:cs="Times New Roman"/>
          <w:noProof/>
          <w:sz w:val="24"/>
          <w:szCs w:val="24"/>
          <w:lang w:eastAsia="ja-JP"/>
        </w:rPr>
        <w:t xml:space="preserve">The result confirms </w:t>
      </w:r>
      <w:r w:rsidRPr="00697C38">
        <w:rPr>
          <w:rFonts w:ascii="Times New Roman" w:hAnsi="Times New Roman" w:cs="Times New Roman"/>
          <w:noProof/>
          <w:sz w:val="24"/>
          <w:szCs w:val="24"/>
        </w:rPr>
        <w:t xml:space="preserve">a positive reaction autoantibody TPO against monoclonal antibody TPO </w:t>
      </w:r>
      <w:r w:rsidRPr="00697C38">
        <w:rPr>
          <w:rFonts w:ascii="Times New Roman" w:hAnsi="Times New Roman" w:cs="Times New Roman"/>
          <w:noProof/>
          <w:sz w:val="24"/>
          <w:szCs w:val="24"/>
          <w:lang w:eastAsia="ja-JP"/>
        </w:rPr>
        <w:t>as</w:t>
      </w:r>
      <w:r w:rsidRPr="00697C38">
        <w:rPr>
          <w:rFonts w:ascii="Times New Roman" w:hAnsi="Times New Roman" w:cs="Times New Roman"/>
          <w:noProof/>
          <w:sz w:val="24"/>
          <w:szCs w:val="24"/>
        </w:rPr>
        <w:t xml:space="preserve"> visualized </w:t>
      </w:r>
      <w:r w:rsidRPr="00697C38">
        <w:rPr>
          <w:rFonts w:ascii="Times New Roman" w:hAnsi="Times New Roman" w:cs="Times New Roman"/>
          <w:noProof/>
          <w:sz w:val="24"/>
          <w:szCs w:val="24"/>
          <w:lang w:eastAsia="ja-JP"/>
        </w:rPr>
        <w:t xml:space="preserve">by </w:t>
      </w:r>
      <w:r w:rsidRPr="00697C38">
        <w:rPr>
          <w:rFonts w:ascii="Times New Roman" w:hAnsi="Times New Roman" w:cs="Times New Roman"/>
          <w:noProof/>
          <w:sz w:val="24"/>
          <w:szCs w:val="24"/>
        </w:rPr>
        <w:t>a purplish blue band at 51.81 kDa region</w:t>
      </w:r>
      <w:r w:rsidRPr="00697C38">
        <w:rPr>
          <w:rFonts w:ascii="Times New Roman" w:hAnsi="Times New Roman" w:cs="Times New Roman"/>
          <w:noProof/>
          <w:sz w:val="24"/>
          <w:szCs w:val="24"/>
          <w:lang w:eastAsia="ja-JP"/>
        </w:rPr>
        <w:t>. This band is</w:t>
      </w:r>
      <w:r w:rsidRPr="00697C38">
        <w:rPr>
          <w:rFonts w:ascii="Times New Roman" w:hAnsi="Times New Roman" w:cs="Times New Roman"/>
          <w:noProof/>
          <w:sz w:val="24"/>
          <w:szCs w:val="24"/>
        </w:rPr>
        <w:t xml:space="preserve"> </w:t>
      </w:r>
      <w:r w:rsidRPr="00697C38">
        <w:rPr>
          <w:rFonts w:ascii="Times New Roman" w:hAnsi="Times New Roman" w:cs="Times New Roman"/>
          <w:noProof/>
          <w:sz w:val="24"/>
          <w:szCs w:val="24"/>
          <w:lang w:eastAsia="ja-JP"/>
        </w:rPr>
        <w:t>supposed</w:t>
      </w:r>
      <w:r w:rsidRPr="00697C38">
        <w:rPr>
          <w:rFonts w:ascii="Times New Roman" w:hAnsi="Times New Roman" w:cs="Times New Roman"/>
          <w:noProof/>
          <w:sz w:val="24"/>
          <w:szCs w:val="24"/>
        </w:rPr>
        <w:t xml:space="preserve"> as autoantibody TPO. According to Fauci </w:t>
      </w:r>
      <w:r w:rsidRPr="00697C38">
        <w:rPr>
          <w:rFonts w:ascii="Times New Roman" w:hAnsi="Times New Roman" w:cs="Times New Roman"/>
          <w:i/>
          <w:noProof/>
          <w:sz w:val="24"/>
          <w:szCs w:val="24"/>
        </w:rPr>
        <w:t>et al,</w:t>
      </w:r>
      <w:r w:rsidRPr="00697C38">
        <w:rPr>
          <w:rFonts w:ascii="Times New Roman" w:hAnsi="Times New Roman" w:cs="Times New Roman"/>
          <w:noProof/>
          <w:sz w:val="24"/>
          <w:szCs w:val="24"/>
          <w:vertAlign w:val="superscript"/>
        </w:rPr>
        <w:t>6</w:t>
      </w:r>
      <w:r w:rsidRPr="00697C38">
        <w:rPr>
          <w:rFonts w:ascii="Times New Roman" w:hAnsi="Times New Roman" w:cs="Times New Roman"/>
          <w:noProof/>
          <w:sz w:val="24"/>
          <w:szCs w:val="24"/>
        </w:rPr>
        <w:t xml:space="preserve"> AITD patients is positive with high titers of autoantibody TPO. Therefore, autoantibody TPO acts as the best marker of AITD. Autoantibody TPO has a specificity and a sensitivity approximately 82%-100% compared to others</w:t>
      </w:r>
      <w:r w:rsidRPr="00697C38">
        <w:rPr>
          <w:rFonts w:ascii="Times New Roman" w:hAnsi="Times New Roman" w:cs="Times New Roman"/>
          <w:noProof/>
          <w:sz w:val="24"/>
          <w:szCs w:val="24"/>
          <w:vertAlign w:val="superscript"/>
        </w:rPr>
        <w:t>4</w:t>
      </w:r>
      <w:r w:rsidRPr="00697C38">
        <w:rPr>
          <w:rFonts w:ascii="Times New Roman" w:hAnsi="Times New Roman" w:cs="Times New Roman"/>
          <w:noProof/>
          <w:sz w:val="24"/>
          <w:szCs w:val="24"/>
        </w:rPr>
        <w:t xml:space="preserve">. </w:t>
      </w:r>
    </w:p>
    <w:p w:rsidR="0043589D" w:rsidRPr="0043589D" w:rsidRDefault="0043589D" w:rsidP="0043589D">
      <w:pPr>
        <w:spacing w:after="0" w:line="240" w:lineRule="auto"/>
        <w:ind w:firstLine="720"/>
        <w:contextualSpacing/>
        <w:jc w:val="both"/>
        <w:rPr>
          <w:rFonts w:ascii="Times New Roman" w:hAnsi="Times New Roman" w:cs="Times New Roman"/>
          <w:noProof/>
          <w:sz w:val="24"/>
          <w:szCs w:val="24"/>
        </w:rPr>
      </w:pPr>
    </w:p>
    <w:p w:rsidR="0043589D" w:rsidRPr="00697C38" w:rsidRDefault="0043589D" w:rsidP="0043589D">
      <w:pPr>
        <w:spacing w:after="0" w:line="240" w:lineRule="auto"/>
        <w:contextualSpacing/>
        <w:jc w:val="both"/>
        <w:rPr>
          <w:rFonts w:ascii="Times New Roman" w:hAnsi="Times New Roman" w:cs="Times New Roman"/>
          <w:b/>
          <w:i/>
          <w:noProof/>
          <w:sz w:val="24"/>
          <w:szCs w:val="24"/>
        </w:rPr>
      </w:pPr>
      <w:r w:rsidRPr="00697C38">
        <w:rPr>
          <w:rFonts w:ascii="Times New Roman" w:hAnsi="Times New Roman" w:cs="Times New Roman"/>
          <w:b/>
          <w:i/>
          <w:noProof/>
          <w:sz w:val="24"/>
          <w:szCs w:val="24"/>
        </w:rPr>
        <w:t xml:space="preserve">Polyclonal Antibody Production induced by autoantibody TPO (anti-anti TPO) in rabbits (Oryctolagus cuniculus) </w:t>
      </w:r>
    </w:p>
    <w:p w:rsidR="0043589D" w:rsidRPr="00697C38" w:rsidRDefault="0043589D" w:rsidP="0043589D">
      <w:pPr>
        <w:spacing w:after="0" w:line="240" w:lineRule="auto"/>
        <w:ind w:firstLine="720"/>
        <w:contextualSpacing/>
        <w:jc w:val="both"/>
        <w:rPr>
          <w:rFonts w:ascii="Times New Roman" w:hAnsi="Times New Roman" w:cs="Times New Roman"/>
          <w:noProof/>
          <w:sz w:val="24"/>
          <w:szCs w:val="24"/>
        </w:rPr>
      </w:pPr>
      <w:r w:rsidRPr="00697C38">
        <w:rPr>
          <w:rFonts w:ascii="Times New Roman" w:hAnsi="Times New Roman" w:cs="Times New Roman"/>
          <w:noProof/>
          <w:sz w:val="24"/>
          <w:szCs w:val="24"/>
          <w:lang w:eastAsia="ja-JP"/>
        </w:rPr>
        <w:t>The supposed a</w:t>
      </w:r>
      <w:r w:rsidRPr="00697C38">
        <w:rPr>
          <w:rFonts w:ascii="Times New Roman" w:hAnsi="Times New Roman" w:cs="Times New Roman"/>
          <w:noProof/>
          <w:sz w:val="24"/>
          <w:szCs w:val="24"/>
        </w:rPr>
        <w:t xml:space="preserve">utoantibody TPO </w:t>
      </w:r>
      <w:r w:rsidRPr="00697C38">
        <w:rPr>
          <w:rFonts w:ascii="Times New Roman" w:hAnsi="Times New Roman" w:cs="Times New Roman"/>
          <w:noProof/>
          <w:sz w:val="24"/>
          <w:szCs w:val="24"/>
          <w:lang w:eastAsia="ja-JP"/>
        </w:rPr>
        <w:t xml:space="preserve">band (51.81 kDa) </w:t>
      </w:r>
      <w:r w:rsidRPr="00697C38">
        <w:rPr>
          <w:rFonts w:ascii="Times New Roman" w:hAnsi="Times New Roman" w:cs="Times New Roman"/>
          <w:noProof/>
          <w:sz w:val="24"/>
          <w:szCs w:val="24"/>
        </w:rPr>
        <w:t>was purified by the electro elution</w:t>
      </w:r>
      <w:r w:rsidRPr="00697C38">
        <w:rPr>
          <w:rFonts w:ascii="Times New Roman" w:hAnsi="Times New Roman" w:cs="Times New Roman"/>
          <w:noProof/>
          <w:sz w:val="24"/>
          <w:szCs w:val="24"/>
          <w:lang w:eastAsia="ja-JP"/>
        </w:rPr>
        <w:t>. Then, the obtained pure autoantibody TPO was induced into the rabbit, which is recognized as an antigen. As the result,</w:t>
      </w:r>
      <w:r w:rsidRPr="00697C38">
        <w:rPr>
          <w:rFonts w:ascii="Times New Roman" w:hAnsi="Times New Roman" w:cs="Times New Roman"/>
          <w:noProof/>
          <w:sz w:val="24"/>
          <w:szCs w:val="24"/>
        </w:rPr>
        <w:t xml:space="preserve"> the cellular system</w:t>
      </w:r>
      <w:r w:rsidRPr="00697C38">
        <w:rPr>
          <w:rFonts w:ascii="Times New Roman" w:hAnsi="Times New Roman" w:cs="Times New Roman"/>
          <w:noProof/>
          <w:sz w:val="24"/>
          <w:szCs w:val="24"/>
          <w:lang w:eastAsia="ja-JP"/>
        </w:rPr>
        <w:t xml:space="preserve"> </w:t>
      </w:r>
      <w:r w:rsidRPr="00697C38">
        <w:rPr>
          <w:rFonts w:ascii="Times New Roman" w:hAnsi="Times New Roman" w:cs="Times New Roman"/>
          <w:noProof/>
          <w:sz w:val="24"/>
          <w:szCs w:val="24"/>
        </w:rPr>
        <w:t xml:space="preserve">produce an immune responses to form antibody. Antibody can be found on the surface of </w:t>
      </w:r>
      <w:r w:rsidR="00595CA2" w:rsidRPr="00697C38">
        <w:rPr>
          <w:rFonts w:ascii="Times New Roman" w:hAnsi="Times New Roman" w:cs="Times New Roman"/>
          <w:noProof/>
          <w:sz w:val="24"/>
          <w:szCs w:val="24"/>
        </w:rPr>
        <w:t xml:space="preserve"> </w:t>
      </w:r>
      <w:r w:rsidRPr="00697C38">
        <w:rPr>
          <w:rFonts w:ascii="Times New Roman" w:hAnsi="Times New Roman" w:cs="Times New Roman"/>
          <w:noProof/>
          <w:sz w:val="24"/>
          <w:szCs w:val="24"/>
        </w:rPr>
        <w:t>B cells. The antibody stay at receptors or may be freely in the blood or lymph</w:t>
      </w:r>
      <w:r w:rsidRPr="00697C38">
        <w:rPr>
          <w:rFonts w:ascii="Times New Roman" w:hAnsi="Times New Roman" w:cs="Times New Roman"/>
          <w:noProof/>
          <w:sz w:val="24"/>
          <w:szCs w:val="24"/>
          <w:vertAlign w:val="superscript"/>
        </w:rPr>
        <w:t>1</w:t>
      </w:r>
      <w:r w:rsidRPr="00697C38">
        <w:rPr>
          <w:rFonts w:ascii="Times New Roman" w:hAnsi="Times New Roman" w:cs="Times New Roman"/>
          <w:noProof/>
          <w:sz w:val="24"/>
          <w:szCs w:val="24"/>
        </w:rPr>
        <w:t>. Specific binding of antigen causes B cells produce large amounts antigen-specific antibodies (polyclonal antibody). The polyclonal antibody specifically recognize the autoantibody TPO.</w:t>
      </w:r>
    </w:p>
    <w:p w:rsidR="00595CA2" w:rsidRDefault="00595CA2" w:rsidP="00595CA2">
      <w:pPr>
        <w:spacing w:after="0" w:line="240" w:lineRule="auto"/>
        <w:contextualSpacing/>
        <w:jc w:val="both"/>
        <w:rPr>
          <w:rFonts w:ascii="Times New Roman" w:hAnsi="Times New Roman" w:cs="Times New Roman"/>
          <w:noProof/>
          <w:color w:val="FF0000"/>
          <w:sz w:val="24"/>
          <w:szCs w:val="24"/>
        </w:rPr>
      </w:pPr>
    </w:p>
    <w:p w:rsidR="00595CA2" w:rsidRDefault="00595CA2" w:rsidP="00595CA2">
      <w:pPr>
        <w:spacing w:after="0" w:line="240" w:lineRule="auto"/>
        <w:contextualSpacing/>
        <w:jc w:val="both"/>
        <w:rPr>
          <w:rFonts w:ascii="Times New Roman" w:hAnsi="Times New Roman" w:cs="Times New Roman"/>
          <w:noProof/>
          <w:color w:val="FF0000"/>
          <w:sz w:val="24"/>
          <w:szCs w:val="24"/>
        </w:rPr>
      </w:pPr>
    </w:p>
    <w:p w:rsidR="00595CA2" w:rsidRDefault="00595CA2" w:rsidP="00595CA2">
      <w:pPr>
        <w:spacing w:after="0" w:line="240" w:lineRule="auto"/>
        <w:contextualSpacing/>
        <w:jc w:val="both"/>
        <w:rPr>
          <w:rFonts w:ascii="Times New Roman" w:hAnsi="Times New Roman" w:cs="Times New Roman"/>
          <w:noProof/>
          <w:color w:val="FF0000"/>
          <w:sz w:val="24"/>
          <w:szCs w:val="24"/>
        </w:rPr>
      </w:pPr>
    </w:p>
    <w:p w:rsidR="00595CA2" w:rsidRPr="0043589D" w:rsidRDefault="00595CA2" w:rsidP="00595CA2">
      <w:pPr>
        <w:spacing w:after="0" w:line="240" w:lineRule="auto"/>
        <w:contextualSpacing/>
        <w:jc w:val="both"/>
        <w:rPr>
          <w:rFonts w:ascii="Times New Roman" w:hAnsi="Times New Roman" w:cs="Times New Roman"/>
          <w:noProof/>
          <w:color w:val="FF0000"/>
          <w:sz w:val="24"/>
          <w:szCs w:val="24"/>
        </w:rPr>
      </w:pPr>
    </w:p>
    <w:p w:rsidR="0043589D" w:rsidRPr="0043589D" w:rsidRDefault="0043589D" w:rsidP="0043589D">
      <w:pPr>
        <w:spacing w:after="0" w:line="240" w:lineRule="auto"/>
        <w:contextualSpacing/>
        <w:jc w:val="both"/>
        <w:rPr>
          <w:rFonts w:ascii="Times New Roman" w:hAnsi="Times New Roman" w:cs="Times New Roman"/>
          <w:b/>
          <w:noProof/>
          <w:sz w:val="24"/>
          <w:szCs w:val="24"/>
        </w:rPr>
      </w:pPr>
      <w:r w:rsidRPr="0043589D">
        <w:rPr>
          <w:rFonts w:ascii="Times New Roman" w:hAnsi="Times New Roman" w:cs="Times New Roman"/>
          <w:noProof/>
          <w:color w:val="FF0000"/>
          <w:sz w:val="24"/>
          <w:szCs w:val="24"/>
        </w:rPr>
        <w:tab/>
      </w:r>
    </w:p>
    <w:p w:rsidR="0043589D" w:rsidRPr="00081E7E" w:rsidRDefault="0043589D" w:rsidP="0043589D">
      <w:pPr>
        <w:spacing w:after="0"/>
        <w:jc w:val="both"/>
        <w:rPr>
          <w:rFonts w:ascii="Times New Roman" w:hAnsi="Times New Roman" w:cs="Times New Roman"/>
          <w:b/>
          <w:i/>
          <w:sz w:val="24"/>
          <w:szCs w:val="24"/>
        </w:rPr>
      </w:pPr>
      <w:r w:rsidRPr="00081E7E">
        <w:rPr>
          <w:rFonts w:ascii="Times New Roman" w:hAnsi="Times New Roman" w:cs="Times New Roman"/>
          <w:b/>
          <w:i/>
          <w:noProof/>
          <w:sz w:val="24"/>
          <w:szCs w:val="24"/>
        </w:rPr>
        <w:lastRenderedPageBreak/>
        <w:t>Characterization of polyclonal antibodies induced by</w:t>
      </w:r>
      <w:r w:rsidR="00081E7E" w:rsidRPr="00081E7E">
        <w:rPr>
          <w:rFonts w:ascii="Times New Roman" w:hAnsi="Times New Roman" w:cs="Times New Roman"/>
          <w:b/>
          <w:i/>
          <w:noProof/>
          <w:sz w:val="24"/>
          <w:szCs w:val="24"/>
        </w:rPr>
        <w:t xml:space="preserve"> </w:t>
      </w:r>
      <w:r w:rsidRPr="00081E7E">
        <w:rPr>
          <w:rFonts w:ascii="Times New Roman" w:hAnsi="Times New Roman" w:cs="Times New Roman"/>
          <w:b/>
          <w:i/>
          <w:sz w:val="24"/>
          <w:szCs w:val="24"/>
        </w:rPr>
        <w:t xml:space="preserve">autoantibody TPO (anti-anti-TPO) with </w:t>
      </w:r>
      <w:r w:rsidRPr="00081E7E">
        <w:rPr>
          <w:rFonts w:ascii="Times New Roman" w:hAnsi="Times New Roman" w:cs="Times New Roman"/>
          <w:b/>
          <w:i/>
          <w:noProof/>
          <w:sz w:val="24"/>
          <w:szCs w:val="24"/>
        </w:rPr>
        <w:t>indirect ELISA method</w:t>
      </w:r>
    </w:p>
    <w:p w:rsidR="0043589D" w:rsidRPr="0043589D"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ab/>
      </w:r>
      <w:r w:rsidRPr="0043589D">
        <w:rPr>
          <w:rFonts w:ascii="Times New Roman" w:hAnsi="Times New Roman" w:cs="Times New Roman"/>
          <w:noProof/>
          <w:sz w:val="24"/>
          <w:szCs w:val="24"/>
          <w:lang w:eastAsia="ja-JP"/>
        </w:rPr>
        <w:t xml:space="preserve">The </w:t>
      </w:r>
      <w:r w:rsidRPr="0043589D">
        <w:rPr>
          <w:rFonts w:ascii="Times New Roman" w:hAnsi="Times New Roman" w:cs="Times New Roman"/>
          <w:noProof/>
          <w:sz w:val="24"/>
          <w:szCs w:val="24"/>
        </w:rPr>
        <w:t>highest titers</w:t>
      </w:r>
      <w:r w:rsidRPr="0043589D">
        <w:rPr>
          <w:rFonts w:ascii="Times New Roman" w:hAnsi="Times New Roman" w:cs="Times New Roman"/>
          <w:noProof/>
          <w:sz w:val="24"/>
          <w:szCs w:val="24"/>
          <w:lang w:eastAsia="ja-JP"/>
        </w:rPr>
        <w:t xml:space="preserve"> of</w:t>
      </w:r>
      <w:r w:rsidRPr="0043589D">
        <w:rPr>
          <w:rFonts w:ascii="Times New Roman" w:hAnsi="Times New Roman" w:cs="Times New Roman"/>
          <w:noProof/>
          <w:sz w:val="24"/>
          <w:szCs w:val="24"/>
        </w:rPr>
        <w:t xml:space="preserve"> </w:t>
      </w:r>
      <w:r w:rsidRPr="0043589D">
        <w:rPr>
          <w:rFonts w:ascii="Times New Roman" w:hAnsi="Times New Roman" w:cs="Times New Roman"/>
          <w:noProof/>
          <w:sz w:val="24"/>
          <w:szCs w:val="24"/>
          <w:lang w:eastAsia="ja-JP"/>
        </w:rPr>
        <w:t>p</w:t>
      </w:r>
      <w:r w:rsidRPr="0043589D">
        <w:rPr>
          <w:rFonts w:ascii="Times New Roman" w:hAnsi="Times New Roman" w:cs="Times New Roman"/>
          <w:noProof/>
          <w:sz w:val="24"/>
          <w:szCs w:val="24"/>
        </w:rPr>
        <w:t xml:space="preserve">olyclonal antibodies obtained from induced autoantibody TPO were measured by ELISA. Using the method, it can detect </w:t>
      </w:r>
      <w:r w:rsidRPr="0043589D">
        <w:rPr>
          <w:rFonts w:ascii="Times New Roman" w:hAnsi="Times New Roman" w:cs="Times New Roman"/>
          <w:noProof/>
          <w:sz w:val="24"/>
          <w:szCs w:val="24"/>
          <w:lang w:eastAsia="ja-JP"/>
        </w:rPr>
        <w:t xml:space="preserve">the </w:t>
      </w:r>
      <w:r w:rsidRPr="0043589D">
        <w:rPr>
          <w:rFonts w:ascii="Times New Roman" w:hAnsi="Times New Roman" w:cs="Times New Roman"/>
          <w:noProof/>
          <w:sz w:val="24"/>
          <w:szCs w:val="24"/>
        </w:rPr>
        <w:t xml:space="preserve">bleeding polyclonal antibody </w:t>
      </w:r>
      <w:r w:rsidRPr="0043589D">
        <w:rPr>
          <w:rFonts w:ascii="Times New Roman" w:hAnsi="Times New Roman" w:cs="Times New Roman"/>
          <w:noProof/>
          <w:sz w:val="24"/>
          <w:szCs w:val="24"/>
          <w:lang w:eastAsia="ja-JP"/>
        </w:rPr>
        <w:t>which requires</w:t>
      </w:r>
      <w:r w:rsidRPr="0043589D">
        <w:rPr>
          <w:rFonts w:ascii="Times New Roman" w:hAnsi="Times New Roman" w:cs="Times New Roman"/>
          <w:noProof/>
          <w:sz w:val="24"/>
          <w:szCs w:val="24"/>
        </w:rPr>
        <w:t xml:space="preserve"> the highest titers (</w:t>
      </w:r>
      <w:r w:rsidRPr="00595CA2">
        <w:rPr>
          <w:rFonts w:ascii="Times New Roman" w:hAnsi="Times New Roman" w:cs="Times New Roman"/>
          <w:b/>
          <w:noProof/>
          <w:sz w:val="24"/>
          <w:szCs w:val="24"/>
        </w:rPr>
        <w:t>Fig. 3</w:t>
      </w:r>
      <w:r w:rsidRPr="0043589D">
        <w:rPr>
          <w:rFonts w:ascii="Times New Roman" w:hAnsi="Times New Roman" w:cs="Times New Roman"/>
          <w:noProof/>
          <w:sz w:val="24"/>
          <w:szCs w:val="24"/>
        </w:rPr>
        <w:t>).</w:t>
      </w:r>
    </w:p>
    <w:p w:rsidR="0043589D" w:rsidRPr="0043589D" w:rsidRDefault="0043589D" w:rsidP="00595CA2">
      <w:pPr>
        <w:spacing w:after="0" w:line="240" w:lineRule="auto"/>
        <w:ind w:firstLine="720"/>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 xml:space="preserve">Figure 3 shows a graphic of anti-anti-TPO titer in the rabbits blood serum as much as six times bleeding after they were induced </w:t>
      </w:r>
      <w:r w:rsidRPr="0043589D">
        <w:rPr>
          <w:rFonts w:ascii="Times New Roman" w:hAnsi="Times New Roman" w:cs="Times New Roman"/>
          <w:noProof/>
          <w:sz w:val="24"/>
          <w:szCs w:val="24"/>
          <w:lang w:eastAsia="ja-JP"/>
        </w:rPr>
        <w:t>by</w:t>
      </w:r>
      <w:r w:rsidRPr="0043589D">
        <w:rPr>
          <w:rFonts w:ascii="Times New Roman" w:hAnsi="Times New Roman" w:cs="Times New Roman"/>
          <w:noProof/>
          <w:sz w:val="24"/>
          <w:szCs w:val="24"/>
        </w:rPr>
        <w:t xml:space="preserve"> autoantibody TPO. </w:t>
      </w:r>
      <w:r w:rsidRPr="0043589D">
        <w:rPr>
          <w:rFonts w:ascii="Times New Roman" w:hAnsi="Times New Roman" w:cs="Times New Roman"/>
          <w:noProof/>
          <w:sz w:val="24"/>
          <w:szCs w:val="24"/>
          <w:lang w:eastAsia="ja-JP"/>
        </w:rPr>
        <w:t>It was found that a</w:t>
      </w:r>
      <w:r w:rsidRPr="0043589D">
        <w:rPr>
          <w:rFonts w:ascii="Times New Roman" w:hAnsi="Times New Roman" w:cs="Times New Roman"/>
          <w:noProof/>
          <w:sz w:val="24"/>
          <w:szCs w:val="24"/>
        </w:rPr>
        <w:t xml:space="preserve">nti-anti-TPO concentrations increased gradually from the second week (first booster) and achieved </w:t>
      </w:r>
      <w:r w:rsidRPr="0043589D">
        <w:rPr>
          <w:rFonts w:ascii="Times New Roman" w:hAnsi="Times New Roman" w:cs="Times New Roman"/>
          <w:noProof/>
          <w:sz w:val="24"/>
          <w:szCs w:val="24"/>
          <w:lang w:eastAsia="ja-JP"/>
        </w:rPr>
        <w:t>the highest</w:t>
      </w:r>
      <w:r w:rsidRPr="0043589D">
        <w:rPr>
          <w:rFonts w:ascii="Times New Roman" w:hAnsi="Times New Roman" w:cs="Times New Roman"/>
          <w:noProof/>
          <w:sz w:val="24"/>
          <w:szCs w:val="24"/>
        </w:rPr>
        <w:t xml:space="preserve"> level in second bleeding </w:t>
      </w:r>
      <w:r w:rsidRPr="0043589D">
        <w:rPr>
          <w:rFonts w:ascii="Times New Roman" w:hAnsi="Times New Roman" w:cs="Times New Roman"/>
          <w:noProof/>
          <w:sz w:val="24"/>
          <w:szCs w:val="24"/>
          <w:lang w:eastAsia="ja-JP"/>
        </w:rPr>
        <w:t>with the</w:t>
      </w:r>
      <w:r w:rsidRPr="0043589D">
        <w:rPr>
          <w:rFonts w:ascii="Times New Roman" w:hAnsi="Times New Roman" w:cs="Times New Roman"/>
          <w:noProof/>
          <w:sz w:val="24"/>
          <w:szCs w:val="24"/>
        </w:rPr>
        <w:t xml:space="preserve"> absorbance value </w:t>
      </w:r>
      <w:r w:rsidRPr="0043589D">
        <w:rPr>
          <w:rFonts w:ascii="Times New Roman" w:hAnsi="Times New Roman" w:cs="Times New Roman"/>
          <w:noProof/>
          <w:sz w:val="24"/>
          <w:szCs w:val="24"/>
          <w:lang w:eastAsia="ja-JP"/>
        </w:rPr>
        <w:t>of</w:t>
      </w:r>
      <w:r w:rsidR="00081E7E">
        <w:rPr>
          <w:rFonts w:ascii="Times New Roman" w:hAnsi="Times New Roman" w:cs="Times New Roman"/>
          <w:noProof/>
          <w:sz w:val="24"/>
          <w:szCs w:val="24"/>
          <w:lang w:eastAsia="ja-JP"/>
        </w:rPr>
        <w:t xml:space="preserve"> </w:t>
      </w:r>
      <w:r w:rsidRPr="0043589D">
        <w:rPr>
          <w:rFonts w:ascii="Times New Roman" w:hAnsi="Times New Roman" w:cs="Times New Roman"/>
          <w:noProof/>
          <w:sz w:val="24"/>
          <w:szCs w:val="24"/>
        </w:rPr>
        <w:t>0.206. Highest titer showed an increasing number of antibodies as primary immune responses. Rabbit immune system recognizes the antigen, autoantibody TPO so that the immune responses constantly synthesize specific antibodies forming anti-anti-TPO to achieve an adequate antibodies titers. After second bleeding process, second booster was performed in order to increas</w:t>
      </w:r>
      <w:r w:rsidRPr="0043589D">
        <w:rPr>
          <w:rFonts w:ascii="Times New Roman" w:hAnsi="Times New Roman" w:cs="Times New Roman"/>
          <w:noProof/>
          <w:sz w:val="24"/>
          <w:szCs w:val="24"/>
          <w:lang w:eastAsia="ja-JP"/>
        </w:rPr>
        <w:t>e</w:t>
      </w:r>
      <w:r w:rsidRPr="0043589D">
        <w:rPr>
          <w:rFonts w:ascii="Times New Roman" w:hAnsi="Times New Roman" w:cs="Times New Roman"/>
          <w:noProof/>
          <w:sz w:val="24"/>
          <w:szCs w:val="24"/>
        </w:rPr>
        <w:t xml:space="preserve"> anti-anti-TPO titers on third bleeding process which </w:t>
      </w:r>
      <w:r w:rsidRPr="0043589D">
        <w:rPr>
          <w:rFonts w:ascii="Times New Roman" w:hAnsi="Times New Roman" w:cs="Times New Roman"/>
          <w:noProof/>
          <w:sz w:val="24"/>
          <w:szCs w:val="24"/>
          <w:lang w:eastAsia="ja-JP"/>
        </w:rPr>
        <w:t>result in the</w:t>
      </w:r>
      <w:r w:rsidRPr="0043589D">
        <w:rPr>
          <w:rFonts w:ascii="Times New Roman" w:hAnsi="Times New Roman" w:cs="Times New Roman"/>
          <w:noProof/>
          <w:sz w:val="24"/>
          <w:szCs w:val="24"/>
        </w:rPr>
        <w:t xml:space="preserve"> absorbance </w:t>
      </w:r>
      <w:r w:rsidRPr="0043589D">
        <w:rPr>
          <w:rFonts w:ascii="Times New Roman" w:hAnsi="Times New Roman" w:cs="Times New Roman"/>
          <w:noProof/>
          <w:sz w:val="24"/>
          <w:szCs w:val="24"/>
          <w:lang w:eastAsia="ja-JP"/>
        </w:rPr>
        <w:t>of</w:t>
      </w:r>
      <w:r w:rsidRPr="0043589D">
        <w:rPr>
          <w:rFonts w:ascii="Times New Roman" w:hAnsi="Times New Roman" w:cs="Times New Roman"/>
          <w:noProof/>
          <w:sz w:val="24"/>
          <w:szCs w:val="24"/>
        </w:rPr>
        <w:t xml:space="preserve"> 0.3225. This increased absorbance is a secondary immune responses, in which B cells reactivate to produce anti-anti TPO after the rabbits was reimmunized </w:t>
      </w:r>
      <w:r w:rsidRPr="0043589D">
        <w:rPr>
          <w:rFonts w:ascii="Times New Roman" w:hAnsi="Times New Roman" w:cs="Times New Roman"/>
          <w:noProof/>
          <w:sz w:val="24"/>
          <w:szCs w:val="24"/>
          <w:lang w:eastAsia="ja-JP"/>
        </w:rPr>
        <w:t>with</w:t>
      </w:r>
      <w:r w:rsidRPr="0043589D">
        <w:rPr>
          <w:rFonts w:ascii="Times New Roman" w:hAnsi="Times New Roman" w:cs="Times New Roman"/>
          <w:noProof/>
          <w:sz w:val="24"/>
          <w:szCs w:val="24"/>
        </w:rPr>
        <w:t xml:space="preserve"> autoantibody TPO on second booster. Comparing to primary and secondary immune response absorbance value, the secondary is higher because the primary response activates native B cells which produce antibodies to response the first antigen entry</w:t>
      </w:r>
      <w:r w:rsidRPr="0043589D">
        <w:rPr>
          <w:rFonts w:ascii="Times New Roman" w:hAnsi="Times New Roman" w:cs="Times New Roman"/>
          <w:noProof/>
          <w:sz w:val="24"/>
          <w:szCs w:val="24"/>
          <w:vertAlign w:val="superscript"/>
        </w:rPr>
        <w:t>16</w:t>
      </w:r>
      <w:r w:rsidRPr="0043589D">
        <w:rPr>
          <w:rFonts w:ascii="Times New Roman" w:hAnsi="Times New Roman" w:cs="Times New Roman"/>
          <w:noProof/>
          <w:sz w:val="24"/>
          <w:szCs w:val="24"/>
        </w:rPr>
        <w:t>. Primary response produced the highest antibody concentrations on 14</w:t>
      </w:r>
      <w:r w:rsidRPr="0043589D">
        <w:rPr>
          <w:rFonts w:ascii="Times New Roman" w:hAnsi="Times New Roman" w:cs="Times New Roman"/>
          <w:noProof/>
          <w:sz w:val="24"/>
          <w:szCs w:val="24"/>
          <w:vertAlign w:val="superscript"/>
        </w:rPr>
        <w:t>th</w:t>
      </w:r>
      <w:r w:rsidRPr="0043589D">
        <w:rPr>
          <w:rFonts w:ascii="Times New Roman" w:hAnsi="Times New Roman" w:cs="Times New Roman"/>
          <w:noProof/>
          <w:sz w:val="24"/>
          <w:szCs w:val="24"/>
        </w:rPr>
        <w:t xml:space="preserve"> day. </w:t>
      </w:r>
      <w:r w:rsidRPr="0043589D">
        <w:rPr>
          <w:rFonts w:ascii="Times New Roman" w:hAnsi="Times New Roman" w:cs="Times New Roman"/>
          <w:noProof/>
          <w:sz w:val="24"/>
          <w:szCs w:val="24"/>
          <w:lang w:eastAsia="ja-JP"/>
        </w:rPr>
        <w:t>T</w:t>
      </w:r>
      <w:r w:rsidRPr="0043589D">
        <w:rPr>
          <w:rFonts w:ascii="Times New Roman" w:hAnsi="Times New Roman" w:cs="Times New Roman"/>
          <w:noProof/>
          <w:sz w:val="24"/>
          <w:szCs w:val="24"/>
        </w:rPr>
        <w:t>he secondary i</w:t>
      </w:r>
      <w:r w:rsidR="00081E7E">
        <w:rPr>
          <w:rFonts w:ascii="Times New Roman" w:hAnsi="Times New Roman" w:cs="Times New Roman"/>
          <w:noProof/>
          <w:sz w:val="24"/>
          <w:szCs w:val="24"/>
        </w:rPr>
        <w:t xml:space="preserve">mmune response involved  </w:t>
      </w:r>
      <w:r w:rsidRPr="0043589D">
        <w:rPr>
          <w:rFonts w:ascii="Times New Roman" w:hAnsi="Times New Roman" w:cs="Times New Roman"/>
          <w:noProof/>
          <w:sz w:val="24"/>
          <w:szCs w:val="24"/>
        </w:rPr>
        <w:t>B cells memory which is faster memory proliferating than native B cells</w:t>
      </w:r>
      <w:r w:rsidRPr="0043589D">
        <w:rPr>
          <w:rFonts w:ascii="Times New Roman" w:hAnsi="Times New Roman" w:cs="Times New Roman"/>
          <w:noProof/>
          <w:sz w:val="24"/>
          <w:szCs w:val="24"/>
          <w:vertAlign w:val="superscript"/>
        </w:rPr>
        <w:t>12</w:t>
      </w:r>
      <w:r w:rsidRPr="0043589D">
        <w:rPr>
          <w:rFonts w:ascii="Times New Roman" w:hAnsi="Times New Roman" w:cs="Times New Roman"/>
          <w:noProof/>
          <w:sz w:val="24"/>
          <w:szCs w:val="24"/>
        </w:rPr>
        <w:t>. That is the reason why the secondary immune response was faster and produced more antibodies than the primary immune response. Titer secondary immune response was higher than the primary immune response, which can be seen on the absorbance value at the next bleeding.  Compared to the second bleeding, the fourth value and next bleeding absorbance were higher, however the absorbance values ​​of anti-anti-TPO was decreased compared to the third bleeding. Decreasing absorbance values ​​was caused by the terminated of synthesis anti-anti-TPO so that the remain anti-anti-TPO was decomposed in the rabbit’s blood. It is caused of antigen (autoantibody TPO) which  activates B cells not found in the blood.</w:t>
      </w:r>
    </w:p>
    <w:p w:rsidR="0043589D"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ab/>
      </w:r>
      <w:r w:rsidRPr="0043589D">
        <w:rPr>
          <w:rFonts w:ascii="Times New Roman" w:hAnsi="Times New Roman" w:cs="Times New Roman"/>
          <w:noProof/>
          <w:sz w:val="24"/>
          <w:szCs w:val="24"/>
          <w:lang w:eastAsia="ja-JP"/>
        </w:rPr>
        <w:t>Result from</w:t>
      </w:r>
      <w:r w:rsidRPr="0043589D">
        <w:rPr>
          <w:rFonts w:ascii="Times New Roman" w:hAnsi="Times New Roman" w:cs="Times New Roman"/>
          <w:noProof/>
          <w:sz w:val="24"/>
          <w:szCs w:val="24"/>
        </w:rPr>
        <w:t xml:space="preserve"> the ELISA</w:t>
      </w:r>
      <w:r w:rsidRPr="0043589D">
        <w:rPr>
          <w:rFonts w:ascii="Times New Roman" w:hAnsi="Times New Roman" w:cs="Times New Roman"/>
          <w:noProof/>
          <w:sz w:val="24"/>
          <w:szCs w:val="24"/>
          <w:lang w:eastAsia="ja-JP"/>
        </w:rPr>
        <w:t xml:space="preserve"> indicated that</w:t>
      </w:r>
      <w:r w:rsidRPr="0043589D">
        <w:rPr>
          <w:rFonts w:ascii="Times New Roman" w:hAnsi="Times New Roman" w:cs="Times New Roman"/>
          <w:noProof/>
          <w:sz w:val="24"/>
          <w:szCs w:val="24"/>
        </w:rPr>
        <w:t xml:space="preserve"> autoantibody TPO has its immunogenicity. Immunogenicity is the ability of an antigen to induce a response in the body immune system, both humoral and cellular</w:t>
      </w:r>
      <w:r w:rsidRPr="0043589D">
        <w:rPr>
          <w:rFonts w:ascii="Times New Roman" w:hAnsi="Times New Roman" w:cs="Times New Roman"/>
          <w:noProof/>
          <w:sz w:val="24"/>
          <w:szCs w:val="24"/>
          <w:vertAlign w:val="superscript"/>
        </w:rPr>
        <w:t>12</w:t>
      </w:r>
      <w:r w:rsidRPr="0043589D">
        <w:rPr>
          <w:rFonts w:ascii="Times New Roman" w:hAnsi="Times New Roman" w:cs="Times New Roman"/>
          <w:noProof/>
          <w:sz w:val="24"/>
          <w:szCs w:val="24"/>
        </w:rPr>
        <w:t>. This immune response causes rabbit serum create specific polyclonal antibod</w:t>
      </w:r>
      <w:r w:rsidR="0089256E">
        <w:rPr>
          <w:rFonts w:ascii="Times New Roman" w:hAnsi="Times New Roman" w:cs="Times New Roman"/>
          <w:noProof/>
          <w:sz w:val="24"/>
          <w:szCs w:val="24"/>
        </w:rPr>
        <w:t xml:space="preserve">y </w:t>
      </w:r>
      <w:r w:rsidRPr="0043589D">
        <w:rPr>
          <w:rFonts w:ascii="Times New Roman" w:hAnsi="Times New Roman" w:cs="Times New Roman"/>
          <w:noProof/>
          <w:sz w:val="24"/>
          <w:szCs w:val="24"/>
        </w:rPr>
        <w:t>to autoantibody TPO (anti-anti-TPO).</w:t>
      </w:r>
    </w:p>
    <w:p w:rsidR="00595CA2" w:rsidRPr="0043589D" w:rsidRDefault="00595CA2" w:rsidP="0043589D">
      <w:pPr>
        <w:spacing w:after="0" w:line="240" w:lineRule="auto"/>
        <w:contextualSpacing/>
        <w:jc w:val="both"/>
        <w:rPr>
          <w:rFonts w:ascii="Times New Roman" w:hAnsi="Times New Roman" w:cs="Times New Roman"/>
          <w:noProof/>
          <w:sz w:val="24"/>
          <w:szCs w:val="24"/>
        </w:rPr>
      </w:pPr>
    </w:p>
    <w:p w:rsidR="0043589D" w:rsidRPr="0089256E" w:rsidRDefault="0043589D" w:rsidP="0043589D">
      <w:pPr>
        <w:spacing w:after="0"/>
        <w:jc w:val="both"/>
        <w:rPr>
          <w:rFonts w:ascii="Times New Roman" w:hAnsi="Times New Roman" w:cs="Times New Roman"/>
          <w:b/>
          <w:i/>
          <w:noProof/>
          <w:sz w:val="24"/>
          <w:szCs w:val="24"/>
        </w:rPr>
      </w:pPr>
      <w:r w:rsidRPr="0089256E">
        <w:rPr>
          <w:rFonts w:ascii="Times New Roman" w:hAnsi="Times New Roman" w:cs="Times New Roman"/>
          <w:b/>
          <w:i/>
          <w:noProof/>
          <w:sz w:val="24"/>
          <w:szCs w:val="24"/>
        </w:rPr>
        <w:t xml:space="preserve">Specificity test of polyclonal antibody induced by </w:t>
      </w:r>
      <w:r w:rsidRPr="0089256E">
        <w:rPr>
          <w:rFonts w:ascii="Times New Roman" w:hAnsi="Times New Roman" w:cs="Times New Roman"/>
          <w:b/>
          <w:i/>
          <w:sz w:val="24"/>
          <w:szCs w:val="24"/>
        </w:rPr>
        <w:t xml:space="preserve">autoantibody TPO (anti-anti-TPO) </w:t>
      </w:r>
      <w:r w:rsidRPr="0089256E">
        <w:rPr>
          <w:rFonts w:ascii="Times New Roman" w:hAnsi="Times New Roman" w:cs="Times New Roman"/>
          <w:b/>
          <w:i/>
          <w:noProof/>
          <w:sz w:val="24"/>
          <w:szCs w:val="24"/>
        </w:rPr>
        <w:t>in Rabbit Blood Serum with Western Blotting Method</w:t>
      </w:r>
    </w:p>
    <w:p w:rsidR="0043589D" w:rsidRPr="0089256E"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b/>
          <w:noProof/>
          <w:sz w:val="24"/>
          <w:szCs w:val="24"/>
        </w:rPr>
        <w:tab/>
      </w:r>
      <w:r w:rsidRPr="0089256E">
        <w:rPr>
          <w:rFonts w:ascii="Times New Roman" w:hAnsi="Times New Roman" w:cs="Times New Roman"/>
          <w:noProof/>
          <w:sz w:val="24"/>
          <w:szCs w:val="24"/>
        </w:rPr>
        <w:t xml:space="preserve">The aim of specifity test </w:t>
      </w:r>
      <w:r w:rsidRPr="0089256E">
        <w:rPr>
          <w:rFonts w:ascii="Times New Roman" w:hAnsi="Times New Roman" w:cs="Times New Roman"/>
          <w:noProof/>
          <w:sz w:val="24"/>
          <w:szCs w:val="24"/>
          <w:lang w:eastAsia="ja-JP"/>
        </w:rPr>
        <w:t xml:space="preserve">is </w:t>
      </w:r>
      <w:r w:rsidRPr="0089256E">
        <w:rPr>
          <w:rFonts w:ascii="Times New Roman" w:hAnsi="Times New Roman" w:cs="Times New Roman"/>
          <w:noProof/>
          <w:sz w:val="24"/>
          <w:szCs w:val="24"/>
        </w:rPr>
        <w:t xml:space="preserve">to determine the ability of polyclonal antibody </w:t>
      </w:r>
      <w:r w:rsidR="0089256E" w:rsidRPr="0089256E">
        <w:rPr>
          <w:rFonts w:ascii="Times New Roman" w:hAnsi="Times New Roman" w:cs="Times New Roman"/>
          <w:noProof/>
          <w:sz w:val="24"/>
          <w:szCs w:val="24"/>
        </w:rPr>
        <w:t>(</w:t>
      </w:r>
      <w:r w:rsidRPr="0089256E">
        <w:rPr>
          <w:rFonts w:ascii="Times New Roman" w:hAnsi="Times New Roman" w:cs="Times New Roman"/>
          <w:noProof/>
          <w:sz w:val="24"/>
          <w:szCs w:val="24"/>
        </w:rPr>
        <w:t>anti-anti-TPO</w:t>
      </w:r>
      <w:r w:rsidR="0089256E" w:rsidRPr="0089256E">
        <w:rPr>
          <w:rFonts w:ascii="Times New Roman" w:hAnsi="Times New Roman" w:cs="Times New Roman"/>
          <w:noProof/>
          <w:sz w:val="24"/>
          <w:szCs w:val="24"/>
        </w:rPr>
        <w:t>)</w:t>
      </w:r>
      <w:r w:rsidRPr="0089256E">
        <w:rPr>
          <w:rFonts w:ascii="Times New Roman" w:hAnsi="Times New Roman" w:cs="Times New Roman"/>
          <w:noProof/>
          <w:sz w:val="24"/>
          <w:szCs w:val="24"/>
        </w:rPr>
        <w:t xml:space="preserve"> to specifically recognize autoantibody TPO. </w:t>
      </w:r>
      <w:r w:rsidRPr="0089256E">
        <w:rPr>
          <w:rFonts w:ascii="Times New Roman" w:hAnsi="Times New Roman" w:cs="Times New Roman"/>
          <w:noProof/>
          <w:sz w:val="24"/>
          <w:szCs w:val="24"/>
          <w:lang w:eastAsia="ja-JP"/>
        </w:rPr>
        <w:t>For this purpose, W</w:t>
      </w:r>
      <w:r w:rsidRPr="0089256E">
        <w:rPr>
          <w:rFonts w:ascii="Times New Roman" w:hAnsi="Times New Roman" w:cs="Times New Roman"/>
          <w:noProof/>
          <w:sz w:val="24"/>
          <w:szCs w:val="24"/>
        </w:rPr>
        <w:t>estern blotting</w:t>
      </w:r>
      <w:r w:rsidRPr="0089256E">
        <w:rPr>
          <w:rFonts w:ascii="Times New Roman" w:hAnsi="Times New Roman" w:cs="Times New Roman"/>
          <w:noProof/>
          <w:sz w:val="24"/>
          <w:szCs w:val="24"/>
          <w:lang w:eastAsia="ja-JP"/>
        </w:rPr>
        <w:t xml:space="preserve"> was employed to confirm</w:t>
      </w:r>
      <w:r w:rsidRPr="0089256E">
        <w:rPr>
          <w:rFonts w:ascii="Times New Roman" w:hAnsi="Times New Roman" w:cs="Times New Roman"/>
          <w:noProof/>
          <w:sz w:val="24"/>
          <w:szCs w:val="24"/>
        </w:rPr>
        <w:t xml:space="preserve"> </w:t>
      </w:r>
      <w:r w:rsidRPr="0089256E">
        <w:rPr>
          <w:rFonts w:ascii="Times New Roman" w:hAnsi="Times New Roman" w:cs="Times New Roman"/>
          <w:noProof/>
          <w:sz w:val="24"/>
          <w:szCs w:val="24"/>
          <w:lang w:eastAsia="ja-JP"/>
        </w:rPr>
        <w:t xml:space="preserve">the </w:t>
      </w:r>
      <w:r w:rsidRPr="0089256E">
        <w:rPr>
          <w:rFonts w:ascii="Times New Roman" w:hAnsi="Times New Roman" w:cs="Times New Roman"/>
          <w:noProof/>
          <w:sz w:val="24"/>
          <w:szCs w:val="24"/>
        </w:rPr>
        <w:t>molecular weight of the anti-anti-TPO.</w:t>
      </w:r>
    </w:p>
    <w:p w:rsidR="0043589D" w:rsidRPr="0043589D"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ab/>
        <w:t xml:space="preserve">In the Western blotting method, a protein antigen </w:t>
      </w:r>
      <w:r w:rsidRPr="0043589D">
        <w:rPr>
          <w:rFonts w:ascii="Times New Roman" w:hAnsi="Times New Roman" w:cs="Times New Roman"/>
          <w:noProof/>
          <w:sz w:val="24"/>
          <w:szCs w:val="24"/>
          <w:lang w:eastAsia="ja-JP"/>
        </w:rPr>
        <w:t>is</w:t>
      </w:r>
      <w:r w:rsidRPr="0043589D">
        <w:rPr>
          <w:rFonts w:ascii="Times New Roman" w:hAnsi="Times New Roman" w:cs="Times New Roman"/>
          <w:noProof/>
          <w:sz w:val="24"/>
          <w:szCs w:val="24"/>
        </w:rPr>
        <w:t xml:space="preserve"> separated </w:t>
      </w:r>
      <w:r w:rsidRPr="0043589D">
        <w:rPr>
          <w:rFonts w:ascii="Times New Roman" w:hAnsi="Times New Roman" w:cs="Times New Roman"/>
          <w:noProof/>
          <w:sz w:val="24"/>
          <w:szCs w:val="24"/>
          <w:lang w:eastAsia="ja-JP"/>
        </w:rPr>
        <w:t>according to</w:t>
      </w:r>
      <w:r w:rsidRPr="0043589D">
        <w:rPr>
          <w:rFonts w:ascii="Times New Roman" w:hAnsi="Times New Roman" w:cs="Times New Roman"/>
          <w:noProof/>
          <w:sz w:val="24"/>
          <w:szCs w:val="24"/>
        </w:rPr>
        <w:t xml:space="preserve"> its molecular weight, so that the antibody</w:t>
      </w:r>
      <w:r w:rsidRPr="0043589D">
        <w:rPr>
          <w:rFonts w:ascii="Times New Roman" w:hAnsi="Times New Roman" w:cs="Times New Roman"/>
          <w:noProof/>
          <w:sz w:val="24"/>
          <w:szCs w:val="24"/>
          <w:lang w:eastAsia="ja-JP"/>
        </w:rPr>
        <w:t>,</w:t>
      </w:r>
      <w:r w:rsidRPr="0043589D">
        <w:rPr>
          <w:rFonts w:ascii="Times New Roman" w:hAnsi="Times New Roman" w:cs="Times New Roman"/>
          <w:noProof/>
          <w:sz w:val="24"/>
          <w:szCs w:val="24"/>
        </w:rPr>
        <w:t xml:space="preserve"> which is reacted </w:t>
      </w:r>
      <w:r w:rsidRPr="0043589D">
        <w:rPr>
          <w:rFonts w:ascii="Times New Roman" w:hAnsi="Times New Roman" w:cs="Times New Roman"/>
          <w:noProof/>
          <w:sz w:val="24"/>
          <w:szCs w:val="24"/>
          <w:lang w:eastAsia="ja-JP"/>
        </w:rPr>
        <w:t>with</w:t>
      </w:r>
      <w:r w:rsidRPr="0043589D">
        <w:rPr>
          <w:rFonts w:ascii="Times New Roman" w:hAnsi="Times New Roman" w:cs="Times New Roman"/>
          <w:noProof/>
          <w:sz w:val="24"/>
          <w:szCs w:val="24"/>
        </w:rPr>
        <w:t xml:space="preserve"> proteins</w:t>
      </w:r>
      <w:r w:rsidRPr="0043589D">
        <w:rPr>
          <w:rFonts w:ascii="Times New Roman" w:hAnsi="Times New Roman" w:cs="Times New Roman"/>
          <w:noProof/>
          <w:sz w:val="24"/>
          <w:szCs w:val="24"/>
          <w:lang w:eastAsia="ja-JP"/>
        </w:rPr>
        <w:t>,</w:t>
      </w:r>
      <w:r w:rsidRPr="0043589D">
        <w:rPr>
          <w:rFonts w:ascii="Times New Roman" w:hAnsi="Times New Roman" w:cs="Times New Roman"/>
          <w:noProof/>
          <w:sz w:val="24"/>
          <w:szCs w:val="24"/>
        </w:rPr>
        <w:t xml:space="preserve"> only recognizes epitopes with specifi</w:t>
      </w:r>
      <w:r w:rsidR="0089256E">
        <w:rPr>
          <w:rFonts w:ascii="Times New Roman" w:hAnsi="Times New Roman" w:cs="Times New Roman"/>
          <w:noProof/>
          <w:sz w:val="24"/>
          <w:szCs w:val="24"/>
        </w:rPr>
        <w:t xml:space="preserve">c molecular mass. The result of  </w:t>
      </w:r>
      <w:r w:rsidRPr="0043589D">
        <w:rPr>
          <w:rFonts w:ascii="Times New Roman" w:hAnsi="Times New Roman" w:cs="Times New Roman"/>
          <w:noProof/>
          <w:sz w:val="24"/>
          <w:szCs w:val="24"/>
        </w:rPr>
        <w:t>Western Blotting showed a positive reaction between anti-anti-TPO and autoantibody TPO (</w:t>
      </w:r>
      <w:r w:rsidRPr="00595CA2">
        <w:rPr>
          <w:rFonts w:ascii="Times New Roman" w:hAnsi="Times New Roman" w:cs="Times New Roman"/>
          <w:b/>
          <w:noProof/>
          <w:sz w:val="24"/>
          <w:szCs w:val="24"/>
        </w:rPr>
        <w:t>Fig. 4</w:t>
      </w:r>
      <w:r w:rsidRPr="0043589D">
        <w:rPr>
          <w:rFonts w:ascii="Times New Roman" w:hAnsi="Times New Roman" w:cs="Times New Roman"/>
          <w:noProof/>
          <w:sz w:val="24"/>
          <w:szCs w:val="24"/>
        </w:rPr>
        <w:t xml:space="preserve">). Positive reaction proved that the polyclonal antibody anti-anti-TPO </w:t>
      </w:r>
      <w:r w:rsidRPr="0043589D">
        <w:rPr>
          <w:rFonts w:ascii="Times New Roman" w:hAnsi="Times New Roman" w:cs="Times New Roman"/>
          <w:noProof/>
          <w:sz w:val="24"/>
          <w:szCs w:val="24"/>
          <w:lang w:eastAsia="ja-JP"/>
        </w:rPr>
        <w:t>bears</w:t>
      </w:r>
      <w:r w:rsidRPr="0043589D">
        <w:rPr>
          <w:rFonts w:ascii="Times New Roman" w:hAnsi="Times New Roman" w:cs="Times New Roman"/>
          <w:noProof/>
          <w:sz w:val="24"/>
          <w:szCs w:val="24"/>
        </w:rPr>
        <w:t xml:space="preserve"> a high specificity because it only recognized autoantibody TPO. The result was </w:t>
      </w:r>
      <w:r w:rsidRPr="0043589D">
        <w:rPr>
          <w:rFonts w:ascii="Times New Roman" w:hAnsi="Times New Roman" w:cs="Times New Roman"/>
          <w:noProof/>
          <w:sz w:val="24"/>
          <w:szCs w:val="24"/>
          <w:lang w:eastAsia="ja-JP"/>
        </w:rPr>
        <w:t>indicated</w:t>
      </w:r>
      <w:r w:rsidRPr="0043589D">
        <w:rPr>
          <w:rFonts w:ascii="Times New Roman" w:hAnsi="Times New Roman" w:cs="Times New Roman"/>
          <w:noProof/>
          <w:sz w:val="24"/>
          <w:szCs w:val="24"/>
        </w:rPr>
        <w:t xml:space="preserve"> by forming band 51.81 kDa on membrane nitrocelluse. </w:t>
      </w:r>
    </w:p>
    <w:p w:rsidR="0043589D" w:rsidRPr="0043589D" w:rsidRDefault="0043589D" w:rsidP="0043589D">
      <w:pPr>
        <w:spacing w:after="0" w:line="240" w:lineRule="auto"/>
        <w:contextualSpacing/>
        <w:jc w:val="both"/>
        <w:rPr>
          <w:rFonts w:ascii="Times New Roman" w:hAnsi="Times New Roman" w:cs="Times New Roman"/>
          <w:noProof/>
          <w:sz w:val="24"/>
          <w:szCs w:val="24"/>
        </w:rPr>
      </w:pPr>
    </w:p>
    <w:p w:rsidR="0043589D" w:rsidRPr="0043589D"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lastRenderedPageBreak/>
        <w:t xml:space="preserve">Specificity antibody is determined by the amount of epitopes that can be bound to antibody, the lower epitop recognized, the better specificity of antibody. </w:t>
      </w:r>
      <w:r w:rsidRPr="0043589D">
        <w:rPr>
          <w:rFonts w:ascii="Times New Roman" w:hAnsi="Times New Roman" w:cs="Times New Roman"/>
          <w:noProof/>
          <w:sz w:val="24"/>
          <w:szCs w:val="24"/>
          <w:lang w:eastAsia="ja-JP"/>
        </w:rPr>
        <w:t>Generally, p</w:t>
      </w:r>
      <w:r w:rsidRPr="0043589D">
        <w:rPr>
          <w:rFonts w:ascii="Times New Roman" w:hAnsi="Times New Roman" w:cs="Times New Roman"/>
          <w:noProof/>
          <w:sz w:val="24"/>
          <w:szCs w:val="24"/>
        </w:rPr>
        <w:t>olyclonal antibody has a high affinity but a low specificity</w:t>
      </w:r>
      <w:r w:rsidRPr="0043589D">
        <w:rPr>
          <w:rFonts w:ascii="Times New Roman" w:hAnsi="Times New Roman" w:cs="Times New Roman"/>
          <w:noProof/>
          <w:sz w:val="24"/>
          <w:szCs w:val="24"/>
          <w:lang w:eastAsia="ja-JP"/>
        </w:rPr>
        <w:t xml:space="preserve"> since this</w:t>
      </w:r>
      <w:r w:rsidRPr="0043589D">
        <w:rPr>
          <w:rFonts w:ascii="Times New Roman" w:hAnsi="Times New Roman" w:cs="Times New Roman"/>
          <w:noProof/>
          <w:sz w:val="24"/>
          <w:szCs w:val="24"/>
        </w:rPr>
        <w:t xml:space="preserve"> antibody can detect many types of injected protein epitopes.</w:t>
      </w:r>
    </w:p>
    <w:p w:rsidR="0043589D" w:rsidRPr="0043589D" w:rsidRDefault="0043589D" w:rsidP="0043589D">
      <w:pPr>
        <w:spacing w:after="0" w:line="240" w:lineRule="auto"/>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ab/>
      </w:r>
      <w:r w:rsidRPr="0043589D">
        <w:rPr>
          <w:rFonts w:ascii="Times New Roman" w:hAnsi="Times New Roman" w:cs="Times New Roman"/>
          <w:noProof/>
          <w:sz w:val="24"/>
          <w:szCs w:val="24"/>
          <w:lang w:eastAsia="ja-JP"/>
        </w:rPr>
        <w:t>In this experiment, t</w:t>
      </w:r>
      <w:r w:rsidRPr="0043589D">
        <w:rPr>
          <w:rFonts w:ascii="Times New Roman" w:hAnsi="Times New Roman" w:cs="Times New Roman"/>
          <w:noProof/>
          <w:sz w:val="24"/>
          <w:szCs w:val="24"/>
        </w:rPr>
        <w:t xml:space="preserve">he </w:t>
      </w:r>
      <w:r w:rsidRPr="0043589D">
        <w:rPr>
          <w:rFonts w:ascii="Times New Roman" w:hAnsi="Times New Roman" w:cs="Times New Roman"/>
          <w:noProof/>
          <w:sz w:val="24"/>
          <w:szCs w:val="24"/>
          <w:lang w:eastAsia="ja-JP"/>
        </w:rPr>
        <w:t>result of s</w:t>
      </w:r>
      <w:r w:rsidRPr="0043589D">
        <w:rPr>
          <w:rFonts w:ascii="Times New Roman" w:hAnsi="Times New Roman" w:cs="Times New Roman"/>
          <w:noProof/>
          <w:sz w:val="24"/>
          <w:szCs w:val="24"/>
        </w:rPr>
        <w:t>pecificity test</w:t>
      </w:r>
      <w:r w:rsidRPr="0043589D">
        <w:rPr>
          <w:rFonts w:ascii="Times New Roman" w:hAnsi="Times New Roman" w:cs="Times New Roman"/>
          <w:noProof/>
          <w:sz w:val="24"/>
          <w:szCs w:val="24"/>
          <w:lang w:eastAsia="ja-JP"/>
        </w:rPr>
        <w:t xml:space="preserve"> </w:t>
      </w:r>
      <w:r w:rsidRPr="0043589D">
        <w:rPr>
          <w:rFonts w:ascii="Times New Roman" w:hAnsi="Times New Roman" w:cs="Times New Roman"/>
          <w:noProof/>
          <w:sz w:val="24"/>
          <w:szCs w:val="24"/>
        </w:rPr>
        <w:t>indicates that autoantibody TPO has an appropriate epitopes to polyclonal antibody</w:t>
      </w:r>
      <w:r w:rsidRPr="0043589D">
        <w:rPr>
          <w:rFonts w:ascii="Times New Roman" w:hAnsi="Times New Roman" w:cs="Times New Roman"/>
          <w:noProof/>
          <w:sz w:val="24"/>
          <w:szCs w:val="24"/>
          <w:lang w:eastAsia="ja-JP"/>
        </w:rPr>
        <w:t xml:space="preserve"> </w:t>
      </w:r>
      <w:r w:rsidRPr="0043589D">
        <w:rPr>
          <w:rFonts w:ascii="Times New Roman" w:hAnsi="Times New Roman" w:cs="Times New Roman"/>
          <w:noProof/>
          <w:sz w:val="24"/>
          <w:szCs w:val="24"/>
        </w:rPr>
        <w:t xml:space="preserve">anti-anti-TPO, so that the anti-anti-TPO has a high specificity in which </w:t>
      </w:r>
      <w:r w:rsidRPr="0043589D">
        <w:rPr>
          <w:rFonts w:ascii="Times New Roman" w:hAnsi="Times New Roman" w:cs="Times New Roman"/>
          <w:sz w:val="24"/>
          <w:szCs w:val="24"/>
        </w:rPr>
        <w:t>anti-</w:t>
      </w:r>
      <w:r w:rsidRPr="0043589D">
        <w:rPr>
          <w:rFonts w:ascii="Times New Roman" w:hAnsi="Times New Roman" w:cs="Times New Roman"/>
          <w:noProof/>
          <w:sz w:val="24"/>
          <w:szCs w:val="24"/>
        </w:rPr>
        <w:t xml:space="preserve">anti-TPO only binds with autoantibody TPO epitopes. The higher level of specificity according to Goldsby </w:t>
      </w:r>
      <w:r w:rsidRPr="0043589D">
        <w:rPr>
          <w:rFonts w:ascii="Times New Roman" w:hAnsi="Times New Roman" w:cs="Times New Roman"/>
          <w:i/>
          <w:noProof/>
          <w:sz w:val="24"/>
          <w:szCs w:val="24"/>
        </w:rPr>
        <w:t>et al</w:t>
      </w:r>
      <w:r w:rsidRPr="0043589D">
        <w:rPr>
          <w:rFonts w:ascii="Times New Roman" w:hAnsi="Times New Roman" w:cs="Times New Roman"/>
          <w:noProof/>
          <w:sz w:val="24"/>
          <w:szCs w:val="24"/>
          <w:vertAlign w:val="superscript"/>
        </w:rPr>
        <w:t xml:space="preserve">7 </w:t>
      </w:r>
      <w:r w:rsidRPr="0043589D">
        <w:rPr>
          <w:rFonts w:ascii="Times New Roman" w:hAnsi="Times New Roman" w:cs="Times New Roman"/>
          <w:noProof/>
          <w:sz w:val="24"/>
          <w:szCs w:val="24"/>
        </w:rPr>
        <w:t xml:space="preserve">will not cause any cross-reactivity. Antibody with a high specificity will not react to antigens that does not match with those antibody. Moreover, it will only react </w:t>
      </w:r>
      <w:r w:rsidRPr="0043589D">
        <w:rPr>
          <w:rFonts w:ascii="Times New Roman" w:hAnsi="Times New Roman" w:cs="Times New Roman"/>
          <w:noProof/>
          <w:sz w:val="24"/>
          <w:szCs w:val="24"/>
          <w:lang w:eastAsia="ja-JP"/>
        </w:rPr>
        <w:t>with the</w:t>
      </w:r>
      <w:r w:rsidRPr="0043589D">
        <w:rPr>
          <w:rFonts w:ascii="Times New Roman" w:hAnsi="Times New Roman" w:cs="Times New Roman"/>
          <w:noProof/>
          <w:sz w:val="24"/>
          <w:szCs w:val="24"/>
        </w:rPr>
        <w:t xml:space="preserve"> target</w:t>
      </w:r>
      <w:r w:rsidRPr="0043589D">
        <w:rPr>
          <w:rFonts w:ascii="Times New Roman" w:hAnsi="Times New Roman" w:cs="Times New Roman"/>
          <w:noProof/>
          <w:sz w:val="24"/>
          <w:szCs w:val="24"/>
          <w:lang w:eastAsia="ja-JP"/>
        </w:rPr>
        <w:t xml:space="preserve"> (</w:t>
      </w:r>
      <w:r w:rsidRPr="0043589D">
        <w:rPr>
          <w:rFonts w:ascii="Times New Roman" w:hAnsi="Times New Roman" w:cs="Times New Roman"/>
          <w:noProof/>
          <w:sz w:val="24"/>
          <w:szCs w:val="24"/>
        </w:rPr>
        <w:t>autoantibody TPO</w:t>
      </w:r>
      <w:r w:rsidRPr="0043589D">
        <w:rPr>
          <w:rFonts w:ascii="Times New Roman" w:hAnsi="Times New Roman" w:cs="Times New Roman"/>
          <w:noProof/>
          <w:sz w:val="24"/>
          <w:szCs w:val="24"/>
          <w:lang w:eastAsia="ja-JP"/>
        </w:rPr>
        <w:t>)</w:t>
      </w:r>
      <w:r w:rsidRPr="0043589D">
        <w:rPr>
          <w:rFonts w:ascii="Times New Roman" w:hAnsi="Times New Roman" w:cs="Times New Roman"/>
          <w:noProof/>
          <w:sz w:val="24"/>
          <w:szCs w:val="24"/>
        </w:rPr>
        <w:t xml:space="preserve"> which relates to AITD. </w:t>
      </w:r>
    </w:p>
    <w:p w:rsidR="0043589D" w:rsidRPr="0043589D" w:rsidRDefault="0043589D" w:rsidP="0043589D">
      <w:pPr>
        <w:spacing w:after="0" w:line="240" w:lineRule="auto"/>
        <w:contextualSpacing/>
        <w:jc w:val="both"/>
        <w:rPr>
          <w:rFonts w:ascii="Times New Roman" w:hAnsi="Times New Roman" w:cs="Times New Roman"/>
          <w:noProof/>
          <w:sz w:val="24"/>
          <w:szCs w:val="24"/>
        </w:rPr>
      </w:pPr>
    </w:p>
    <w:p w:rsidR="0043589D" w:rsidRPr="00595CA2" w:rsidRDefault="0043589D" w:rsidP="00595CA2">
      <w:pPr>
        <w:spacing w:after="0" w:line="240" w:lineRule="auto"/>
        <w:contextualSpacing/>
        <w:rPr>
          <w:rFonts w:ascii="Times New Roman" w:hAnsi="Times New Roman" w:cs="Times New Roman"/>
          <w:b/>
          <w:noProof/>
          <w:sz w:val="24"/>
          <w:szCs w:val="24"/>
        </w:rPr>
      </w:pPr>
      <w:r w:rsidRPr="0043589D">
        <w:rPr>
          <w:rFonts w:ascii="Times New Roman" w:hAnsi="Times New Roman" w:cs="Times New Roman"/>
          <w:b/>
          <w:noProof/>
          <w:sz w:val="24"/>
          <w:szCs w:val="24"/>
        </w:rPr>
        <w:t>CONCLUSION</w:t>
      </w:r>
    </w:p>
    <w:p w:rsidR="0043589D" w:rsidRPr="0043589D" w:rsidRDefault="0043589D" w:rsidP="0043589D">
      <w:pPr>
        <w:spacing w:after="0" w:line="240" w:lineRule="auto"/>
        <w:ind w:firstLine="720"/>
        <w:contextualSpacing/>
        <w:jc w:val="both"/>
        <w:rPr>
          <w:rFonts w:ascii="Times New Roman" w:hAnsi="Times New Roman" w:cs="Times New Roman"/>
          <w:noProof/>
          <w:sz w:val="24"/>
          <w:szCs w:val="24"/>
        </w:rPr>
      </w:pPr>
      <w:r w:rsidRPr="0043589D">
        <w:rPr>
          <w:rFonts w:ascii="Times New Roman" w:hAnsi="Times New Roman" w:cs="Times New Roman"/>
          <w:noProof/>
          <w:sz w:val="24"/>
          <w:szCs w:val="24"/>
        </w:rPr>
        <w:t>Autoantibody TPO isolated from serum of AITD patients has 51.81 kDa molecular weight. Autoantibody TPO is an immunogenic, so that it can induce polyclonal antibody anti-anti-TPO. The results of sensitivity and specificity of polyclonal antibody anti-anti-TPO is specified to autoantibody TPO according to ELISA and Western blotting method. Character of anti-anti-TPO has the highest titer on third bleeding with absorbance at 0.3225 and is able to recognize specific autoantibody TPO on 51.81 kDa region.</w:t>
      </w:r>
    </w:p>
    <w:p w:rsidR="0043589D" w:rsidRPr="0043589D" w:rsidRDefault="0043589D" w:rsidP="0043589D">
      <w:pPr>
        <w:spacing w:after="0" w:line="240" w:lineRule="auto"/>
        <w:contextualSpacing/>
        <w:jc w:val="both"/>
        <w:rPr>
          <w:rFonts w:ascii="Times New Roman" w:hAnsi="Times New Roman" w:cs="Times New Roman"/>
          <w:noProof/>
          <w:sz w:val="24"/>
          <w:szCs w:val="24"/>
        </w:rPr>
      </w:pPr>
    </w:p>
    <w:p w:rsidR="0043589D" w:rsidRPr="0043589D" w:rsidRDefault="0043589D" w:rsidP="00595CA2">
      <w:pPr>
        <w:spacing w:after="0" w:line="240" w:lineRule="auto"/>
        <w:contextualSpacing/>
        <w:rPr>
          <w:rFonts w:ascii="Times New Roman" w:hAnsi="Times New Roman" w:cs="Times New Roman"/>
          <w:b/>
          <w:noProof/>
          <w:sz w:val="24"/>
          <w:szCs w:val="24"/>
        </w:rPr>
      </w:pPr>
      <w:r w:rsidRPr="0043589D">
        <w:rPr>
          <w:rFonts w:ascii="Times New Roman" w:hAnsi="Times New Roman" w:cs="Times New Roman"/>
          <w:b/>
          <w:noProof/>
          <w:sz w:val="24"/>
          <w:szCs w:val="24"/>
        </w:rPr>
        <w:t>ACKNOWLEDGEMENT</w:t>
      </w:r>
    </w:p>
    <w:p w:rsidR="0043589D" w:rsidRPr="0043589D" w:rsidRDefault="0043589D" w:rsidP="0043589D">
      <w:pPr>
        <w:spacing w:after="0" w:line="240" w:lineRule="auto"/>
        <w:ind w:firstLine="720"/>
        <w:contextualSpacing/>
        <w:jc w:val="both"/>
        <w:rPr>
          <w:rFonts w:ascii="Times New Roman" w:hAnsi="Times New Roman" w:cs="Times New Roman"/>
          <w:b/>
          <w:noProof/>
          <w:sz w:val="24"/>
          <w:szCs w:val="24"/>
        </w:rPr>
      </w:pPr>
      <w:r w:rsidRPr="0043589D">
        <w:rPr>
          <w:rFonts w:ascii="Times New Roman" w:hAnsi="Times New Roman" w:cs="Times New Roman"/>
          <w:noProof/>
          <w:sz w:val="24"/>
          <w:szCs w:val="24"/>
        </w:rPr>
        <w:t xml:space="preserve">The author </w:t>
      </w:r>
      <w:r w:rsidRPr="00C41A27">
        <w:rPr>
          <w:rFonts w:ascii="Times New Roman" w:hAnsi="Times New Roman" w:cs="Times New Roman"/>
          <w:noProof/>
          <w:sz w:val="24"/>
          <w:szCs w:val="24"/>
        </w:rPr>
        <w:t xml:space="preserve">would like to acknowledgement to rector of Brawijaya University and </w:t>
      </w:r>
      <w:r w:rsidRPr="00C41A27">
        <w:rPr>
          <w:rStyle w:val="hps"/>
          <w:rFonts w:ascii="Times New Roman" w:hAnsi="Times New Roman" w:cs="Times New Roman"/>
          <w:sz w:val="24"/>
          <w:szCs w:val="24"/>
        </w:rPr>
        <w:t>Directorate</w:t>
      </w:r>
      <w:r w:rsidRPr="00C41A27">
        <w:rPr>
          <w:rStyle w:val="shorttext"/>
          <w:rFonts w:ascii="Times New Roman" w:hAnsi="Times New Roman" w:cs="Times New Roman"/>
          <w:sz w:val="24"/>
          <w:szCs w:val="24"/>
        </w:rPr>
        <w:t xml:space="preserve"> </w:t>
      </w:r>
      <w:r w:rsidRPr="00C41A27">
        <w:rPr>
          <w:rStyle w:val="hps"/>
          <w:rFonts w:ascii="Times New Roman" w:hAnsi="Times New Roman" w:cs="Times New Roman"/>
          <w:sz w:val="24"/>
          <w:szCs w:val="24"/>
        </w:rPr>
        <w:t>general of</w:t>
      </w:r>
      <w:r w:rsidRPr="00C41A27">
        <w:rPr>
          <w:rStyle w:val="shorttext"/>
          <w:rFonts w:ascii="Times New Roman" w:hAnsi="Times New Roman" w:cs="Times New Roman"/>
          <w:sz w:val="24"/>
          <w:szCs w:val="24"/>
        </w:rPr>
        <w:t xml:space="preserve"> </w:t>
      </w:r>
      <w:r w:rsidRPr="00C41A27">
        <w:rPr>
          <w:rStyle w:val="hps"/>
          <w:rFonts w:ascii="Times New Roman" w:hAnsi="Times New Roman" w:cs="Times New Roman"/>
          <w:sz w:val="24"/>
          <w:szCs w:val="24"/>
        </w:rPr>
        <w:t>higher education</w:t>
      </w:r>
      <w:r w:rsidRPr="00C41A27">
        <w:rPr>
          <w:rFonts w:ascii="Times New Roman" w:hAnsi="Times New Roman" w:cs="Times New Roman"/>
          <w:noProof/>
          <w:sz w:val="24"/>
          <w:szCs w:val="24"/>
        </w:rPr>
        <w:t xml:space="preserve"> (DIKTI) Indonesia for research grants 2012. </w:t>
      </w:r>
      <w:r w:rsidR="00C520FA">
        <w:rPr>
          <w:rFonts w:ascii="Times New Roman" w:hAnsi="Times New Roman" w:cs="Times New Roman"/>
          <w:noProof/>
          <w:sz w:val="24"/>
          <w:szCs w:val="24"/>
        </w:rPr>
        <w:t xml:space="preserve">And </w:t>
      </w:r>
      <w:r w:rsidRPr="00C41A27">
        <w:rPr>
          <w:rFonts w:ascii="Times New Roman" w:hAnsi="Times New Roman" w:cs="Times New Roman"/>
          <w:noProof/>
          <w:sz w:val="24"/>
          <w:szCs w:val="24"/>
        </w:rPr>
        <w:t>Dr.</w:t>
      </w:r>
      <w:r w:rsidR="00C41A27" w:rsidRPr="00C41A27">
        <w:rPr>
          <w:rFonts w:ascii="Times New Roman" w:hAnsi="Times New Roman" w:cs="Times New Roman"/>
          <w:noProof/>
          <w:sz w:val="24"/>
          <w:szCs w:val="24"/>
        </w:rPr>
        <w:t>Sc Akhmad</w:t>
      </w:r>
      <w:r w:rsidRPr="00C41A27">
        <w:rPr>
          <w:rFonts w:ascii="Times New Roman" w:hAnsi="Times New Roman" w:cs="Times New Roman"/>
          <w:noProof/>
          <w:sz w:val="24"/>
          <w:szCs w:val="24"/>
        </w:rPr>
        <w:t xml:space="preserve"> Sabarudin </w:t>
      </w:r>
      <w:r w:rsidR="00C41A27" w:rsidRPr="00C41A27">
        <w:rPr>
          <w:rStyle w:val="hps"/>
          <w:rFonts w:ascii="Times New Roman" w:eastAsia="Times New Roman" w:hAnsi="Times New Roman"/>
          <w:sz w:val="24"/>
          <w:szCs w:val="24"/>
        </w:rPr>
        <w:t>who helped</w:t>
      </w:r>
      <w:r w:rsidR="00C41A27" w:rsidRPr="00C41A27">
        <w:rPr>
          <w:rFonts w:ascii="Times New Roman" w:eastAsia="Times New Roman" w:hAnsi="Times New Roman"/>
          <w:sz w:val="24"/>
          <w:szCs w:val="24"/>
        </w:rPr>
        <w:t xml:space="preserve"> </w:t>
      </w:r>
      <w:r w:rsidR="00C41A27" w:rsidRPr="00C41A27">
        <w:rPr>
          <w:rStyle w:val="hps"/>
          <w:rFonts w:ascii="Times New Roman" w:eastAsia="Times New Roman" w:hAnsi="Times New Roman"/>
          <w:sz w:val="24"/>
          <w:szCs w:val="24"/>
        </w:rPr>
        <w:t>the forming of this manuscript</w:t>
      </w:r>
      <w:r w:rsidRPr="00C41A27">
        <w:rPr>
          <w:rFonts w:ascii="Times New Roman" w:hAnsi="Times New Roman" w:cs="Times New Roman"/>
          <w:noProof/>
          <w:sz w:val="24"/>
          <w:szCs w:val="24"/>
        </w:rPr>
        <w:t xml:space="preserve">. </w:t>
      </w:r>
      <w:r w:rsidR="00C520FA">
        <w:rPr>
          <w:rFonts w:ascii="Times New Roman" w:hAnsi="Times New Roman" w:cs="Times New Roman"/>
          <w:noProof/>
          <w:sz w:val="24"/>
          <w:szCs w:val="24"/>
        </w:rPr>
        <w:t xml:space="preserve">And </w:t>
      </w:r>
      <w:r w:rsidRPr="00C41A27">
        <w:rPr>
          <w:rFonts w:ascii="Times New Roman" w:hAnsi="Times New Roman" w:cs="Times New Roman"/>
          <w:noProof/>
          <w:sz w:val="24"/>
          <w:szCs w:val="24"/>
        </w:rPr>
        <w:t>Without whose participatioan this work would not be completed succesfully</w:t>
      </w:r>
      <w:r w:rsidRPr="0043589D">
        <w:rPr>
          <w:rFonts w:ascii="Times New Roman" w:hAnsi="Times New Roman" w:cs="Times New Roman"/>
          <w:noProof/>
          <w:sz w:val="24"/>
          <w:szCs w:val="24"/>
        </w:rPr>
        <w:t>.</w:t>
      </w:r>
    </w:p>
    <w:p w:rsidR="0043589D" w:rsidRPr="0043589D" w:rsidRDefault="0043589D" w:rsidP="0043589D">
      <w:pPr>
        <w:spacing w:line="240" w:lineRule="auto"/>
        <w:jc w:val="center"/>
        <w:rPr>
          <w:rFonts w:ascii="Times New Roman" w:hAnsi="Times New Roman" w:cs="Times New Roman"/>
          <w:sz w:val="24"/>
          <w:szCs w:val="24"/>
        </w:rPr>
      </w:pPr>
    </w:p>
    <w:p w:rsidR="0043589D" w:rsidRPr="0043589D" w:rsidRDefault="0043589D" w:rsidP="00595CA2">
      <w:pPr>
        <w:rPr>
          <w:rStyle w:val="hps"/>
          <w:rFonts w:ascii="Times New Roman" w:eastAsia="Times New Roman" w:hAnsi="Times New Roman" w:cs="Times New Roman"/>
          <w:b/>
          <w:sz w:val="24"/>
          <w:szCs w:val="24"/>
        </w:rPr>
      </w:pPr>
      <w:r w:rsidRPr="0043589D">
        <w:rPr>
          <w:rStyle w:val="hps"/>
          <w:rFonts w:ascii="Times New Roman" w:eastAsia="Times New Roman" w:hAnsi="Times New Roman" w:cs="Times New Roman"/>
          <w:b/>
          <w:sz w:val="24"/>
          <w:szCs w:val="24"/>
        </w:rPr>
        <w:t>REFERENCES</w:t>
      </w:r>
    </w:p>
    <w:p w:rsidR="0043589D" w:rsidRPr="0043589D" w:rsidRDefault="0043589D" w:rsidP="0043589D">
      <w:pPr>
        <w:tabs>
          <w:tab w:val="left" w:pos="5423"/>
        </w:tabs>
        <w:spacing w:after="0" w:line="240" w:lineRule="auto"/>
        <w:ind w:left="709" w:hanging="709"/>
        <w:jc w:val="both"/>
        <w:rPr>
          <w:rFonts w:ascii="Times New Roman" w:hAnsi="Times New Roman" w:cs="Times New Roman"/>
          <w:sz w:val="24"/>
          <w:szCs w:val="24"/>
        </w:rPr>
      </w:pPr>
      <w:r w:rsidRPr="0043589D">
        <w:rPr>
          <w:rFonts w:ascii="Times New Roman" w:hAnsi="Times New Roman" w:cs="Times New Roman"/>
          <w:sz w:val="24"/>
          <w:szCs w:val="24"/>
          <w:vertAlign w:val="superscript"/>
        </w:rPr>
        <w:t>1</w:t>
      </w:r>
      <w:r w:rsidRPr="0043589D">
        <w:rPr>
          <w:rFonts w:ascii="Times New Roman" w:hAnsi="Times New Roman" w:cs="Times New Roman"/>
          <w:sz w:val="24"/>
          <w:szCs w:val="24"/>
          <w:lang w:val="id-ID"/>
        </w:rPr>
        <w:t>Baratawidja</w:t>
      </w:r>
      <w:r w:rsidRPr="0043589D">
        <w:rPr>
          <w:rFonts w:ascii="Times New Roman" w:hAnsi="Times New Roman" w:cs="Times New Roman"/>
          <w:sz w:val="24"/>
          <w:szCs w:val="24"/>
        </w:rPr>
        <w:t>j</w:t>
      </w:r>
      <w:r w:rsidRPr="0043589D">
        <w:rPr>
          <w:rFonts w:ascii="Times New Roman" w:hAnsi="Times New Roman" w:cs="Times New Roman"/>
          <w:sz w:val="24"/>
          <w:szCs w:val="24"/>
          <w:lang w:val="id-ID"/>
        </w:rPr>
        <w:t>a</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val="id-ID"/>
        </w:rPr>
        <w:t>K.G.</w:t>
      </w:r>
      <w:r w:rsidRPr="0043589D">
        <w:rPr>
          <w:rFonts w:ascii="Times New Roman" w:hAnsi="Times New Roman" w:cs="Times New Roman"/>
          <w:sz w:val="24"/>
          <w:szCs w:val="24"/>
        </w:rPr>
        <w:t xml:space="preserve">, </w:t>
      </w:r>
      <w:proofErr w:type="spellStart"/>
      <w:r w:rsidRPr="0043589D">
        <w:rPr>
          <w:rFonts w:ascii="Times New Roman" w:hAnsi="Times New Roman" w:cs="Times New Roman"/>
          <w:sz w:val="24"/>
          <w:szCs w:val="24"/>
        </w:rPr>
        <w:t>dan</w:t>
      </w:r>
      <w:proofErr w:type="spellEnd"/>
      <w:r w:rsidRPr="0043589D">
        <w:rPr>
          <w:rFonts w:ascii="Times New Roman" w:hAnsi="Times New Roman" w:cs="Times New Roman"/>
          <w:sz w:val="24"/>
          <w:szCs w:val="24"/>
        </w:rPr>
        <w:t xml:space="preserve"> </w:t>
      </w:r>
      <w:proofErr w:type="spellStart"/>
      <w:r w:rsidRPr="0043589D">
        <w:rPr>
          <w:rFonts w:ascii="Times New Roman" w:hAnsi="Times New Roman" w:cs="Times New Roman"/>
          <w:sz w:val="24"/>
          <w:szCs w:val="24"/>
        </w:rPr>
        <w:t>Rengganis</w:t>
      </w:r>
      <w:proofErr w:type="spellEnd"/>
      <w:r w:rsidRPr="0043589D">
        <w:rPr>
          <w:rFonts w:ascii="Times New Roman" w:hAnsi="Times New Roman" w:cs="Times New Roman"/>
          <w:sz w:val="24"/>
          <w:szCs w:val="24"/>
        </w:rPr>
        <w:t>. I.,</w:t>
      </w:r>
      <w:r w:rsidRPr="0043589D">
        <w:rPr>
          <w:rFonts w:ascii="Times New Roman" w:hAnsi="Times New Roman" w:cs="Times New Roman"/>
          <w:sz w:val="24"/>
          <w:szCs w:val="24"/>
          <w:lang w:val="id-ID"/>
        </w:rPr>
        <w:t xml:space="preserve"> 200</w:t>
      </w:r>
      <w:r w:rsidRPr="0043589D">
        <w:rPr>
          <w:rFonts w:ascii="Times New Roman" w:hAnsi="Times New Roman" w:cs="Times New Roman"/>
          <w:sz w:val="24"/>
          <w:szCs w:val="24"/>
        </w:rPr>
        <w:t>9</w:t>
      </w:r>
      <w:r w:rsidRPr="0043589D">
        <w:rPr>
          <w:rFonts w:ascii="Times New Roman" w:hAnsi="Times New Roman" w:cs="Times New Roman"/>
          <w:sz w:val="24"/>
          <w:szCs w:val="24"/>
          <w:lang w:val="id-ID"/>
        </w:rPr>
        <w:t xml:space="preserve">. </w:t>
      </w:r>
      <w:r w:rsidRPr="0043589D">
        <w:rPr>
          <w:rFonts w:ascii="Times New Roman" w:hAnsi="Times New Roman" w:cs="Times New Roman"/>
          <w:b/>
          <w:bCs/>
          <w:sz w:val="24"/>
          <w:szCs w:val="24"/>
          <w:lang w:val="id-ID"/>
        </w:rPr>
        <w:t>Imunologi Dasar</w:t>
      </w:r>
      <w:r w:rsidRPr="0043589D">
        <w:rPr>
          <w:rFonts w:ascii="Times New Roman" w:hAnsi="Times New Roman" w:cs="Times New Roman"/>
          <w:b/>
          <w:bCs/>
          <w:sz w:val="24"/>
          <w:szCs w:val="24"/>
        </w:rPr>
        <w:t xml:space="preserve">, </w:t>
      </w:r>
      <w:proofErr w:type="spellStart"/>
      <w:r w:rsidRPr="0043589D">
        <w:rPr>
          <w:rFonts w:ascii="Times New Roman" w:hAnsi="Times New Roman" w:cs="Times New Roman"/>
          <w:b/>
          <w:bCs/>
          <w:sz w:val="24"/>
          <w:szCs w:val="24"/>
        </w:rPr>
        <w:t>Edisi</w:t>
      </w:r>
      <w:proofErr w:type="spellEnd"/>
      <w:r w:rsidRPr="0043589D">
        <w:rPr>
          <w:rFonts w:ascii="Times New Roman" w:hAnsi="Times New Roman" w:cs="Times New Roman"/>
          <w:b/>
          <w:bCs/>
          <w:sz w:val="24"/>
          <w:szCs w:val="24"/>
        </w:rPr>
        <w:t xml:space="preserve"> KE-8</w:t>
      </w:r>
      <w:r w:rsidRPr="0043589D">
        <w:rPr>
          <w:rFonts w:ascii="Times New Roman" w:hAnsi="Times New Roman" w:cs="Times New Roman"/>
          <w:sz w:val="24"/>
          <w:szCs w:val="24"/>
          <w:lang w:val="id-ID"/>
        </w:rPr>
        <w:t>. Fakultas Kedokteran Universitas Indonesia . Jakarta</w:t>
      </w:r>
      <w:r w:rsidRPr="0043589D">
        <w:rPr>
          <w:rFonts w:ascii="Times New Roman" w:hAnsi="Times New Roman" w:cs="Times New Roman"/>
          <w:sz w:val="24"/>
          <w:szCs w:val="24"/>
        </w:rPr>
        <w:t>.</w:t>
      </w:r>
    </w:p>
    <w:p w:rsidR="0043589D" w:rsidRPr="0043589D" w:rsidRDefault="0043589D" w:rsidP="0043589D">
      <w:pPr>
        <w:spacing w:after="0" w:line="240" w:lineRule="auto"/>
        <w:ind w:left="720" w:hanging="720"/>
        <w:jc w:val="both"/>
        <w:rPr>
          <w:rFonts w:ascii="Times New Roman" w:hAnsi="Times New Roman" w:cs="Times New Roman"/>
          <w:sz w:val="24"/>
          <w:szCs w:val="24"/>
        </w:rPr>
      </w:pPr>
      <w:r w:rsidRPr="0043589D">
        <w:rPr>
          <w:rFonts w:ascii="Times New Roman" w:hAnsi="Times New Roman" w:cs="Times New Roman"/>
          <w:sz w:val="24"/>
          <w:szCs w:val="24"/>
          <w:vertAlign w:val="superscript"/>
        </w:rPr>
        <w:t>2</w:t>
      </w:r>
      <w:r w:rsidRPr="0043589D">
        <w:rPr>
          <w:rFonts w:ascii="Times New Roman" w:hAnsi="Times New Roman" w:cs="Times New Roman"/>
          <w:sz w:val="24"/>
          <w:szCs w:val="24"/>
        </w:rPr>
        <w:t>Barrett, E.J. 2003.</w:t>
      </w:r>
      <w:r w:rsidRPr="0043589D">
        <w:rPr>
          <w:rFonts w:ascii="Times New Roman" w:hAnsi="Times New Roman" w:cs="Times New Roman"/>
          <w:b/>
          <w:bCs/>
          <w:sz w:val="24"/>
          <w:szCs w:val="24"/>
        </w:rPr>
        <w:t>The Thyroid gland</w:t>
      </w:r>
      <w:r w:rsidRPr="0043589D">
        <w:rPr>
          <w:rFonts w:ascii="Times New Roman" w:hAnsi="Times New Roman" w:cs="Times New Roman"/>
          <w:sz w:val="24"/>
          <w:szCs w:val="24"/>
        </w:rPr>
        <w:t xml:space="preserve">. In Boron WF. </w:t>
      </w:r>
      <w:proofErr w:type="spellStart"/>
      <w:r w:rsidRPr="0043589D">
        <w:rPr>
          <w:rFonts w:ascii="Times New Roman" w:hAnsi="Times New Roman" w:cs="Times New Roman"/>
          <w:sz w:val="24"/>
          <w:szCs w:val="24"/>
        </w:rPr>
        <w:t>Boulpaep</w:t>
      </w:r>
      <w:proofErr w:type="spellEnd"/>
      <w:r w:rsidRPr="0043589D">
        <w:rPr>
          <w:rFonts w:ascii="Times New Roman" w:hAnsi="Times New Roman" w:cs="Times New Roman"/>
          <w:sz w:val="24"/>
          <w:szCs w:val="24"/>
        </w:rPr>
        <w:t xml:space="preserve"> EL. Medical </w:t>
      </w:r>
      <w:proofErr w:type="spellStart"/>
      <w:r w:rsidRPr="0043589D">
        <w:rPr>
          <w:rFonts w:ascii="Times New Roman" w:hAnsi="Times New Roman" w:cs="Times New Roman"/>
          <w:sz w:val="24"/>
          <w:szCs w:val="24"/>
        </w:rPr>
        <w:t>physiology.A</w:t>
      </w:r>
      <w:proofErr w:type="spellEnd"/>
      <w:r w:rsidRPr="0043589D">
        <w:rPr>
          <w:rFonts w:ascii="Times New Roman" w:hAnsi="Times New Roman" w:cs="Times New Roman"/>
          <w:sz w:val="24"/>
          <w:szCs w:val="24"/>
        </w:rPr>
        <w:t xml:space="preserve"> cellular and molecular approach.1</w:t>
      </w:r>
      <w:r w:rsidRPr="0043589D">
        <w:rPr>
          <w:rFonts w:ascii="Times New Roman" w:hAnsi="Times New Roman" w:cs="Times New Roman"/>
          <w:sz w:val="24"/>
          <w:szCs w:val="24"/>
          <w:vertAlign w:val="superscript"/>
        </w:rPr>
        <w:t>st</w:t>
      </w:r>
      <w:r w:rsidRPr="0043589D">
        <w:rPr>
          <w:rFonts w:ascii="Times New Roman" w:hAnsi="Times New Roman" w:cs="Times New Roman"/>
          <w:sz w:val="24"/>
          <w:szCs w:val="24"/>
        </w:rPr>
        <w:t xml:space="preserve"> Edition. Saunders. Philadelphia. P 1035 – 1048</w:t>
      </w:r>
    </w:p>
    <w:p w:rsidR="0043589D" w:rsidRPr="0043589D" w:rsidRDefault="0043589D" w:rsidP="0043589D">
      <w:pPr>
        <w:spacing w:after="0" w:line="240" w:lineRule="auto"/>
        <w:ind w:left="720" w:hanging="720"/>
        <w:jc w:val="both"/>
        <w:rPr>
          <w:rFonts w:ascii="Times New Roman" w:hAnsi="Times New Roman" w:cs="Times New Roman"/>
          <w:sz w:val="24"/>
          <w:szCs w:val="24"/>
        </w:rPr>
      </w:pPr>
      <w:r w:rsidRPr="0043589D">
        <w:rPr>
          <w:rFonts w:ascii="Times New Roman" w:hAnsi="Times New Roman" w:cs="Times New Roman"/>
          <w:sz w:val="24"/>
          <w:szCs w:val="24"/>
          <w:vertAlign w:val="superscript"/>
        </w:rPr>
        <w:t>3</w:t>
      </w:r>
      <w:r w:rsidRPr="0043589D">
        <w:rPr>
          <w:rFonts w:ascii="Times New Roman" w:hAnsi="Times New Roman" w:cs="Times New Roman"/>
          <w:sz w:val="24"/>
          <w:szCs w:val="24"/>
        </w:rPr>
        <w:t xml:space="preserve">Baynes, J., and </w:t>
      </w:r>
      <w:proofErr w:type="spellStart"/>
      <w:r w:rsidRPr="0043589D">
        <w:rPr>
          <w:rFonts w:ascii="Times New Roman" w:hAnsi="Times New Roman" w:cs="Times New Roman"/>
          <w:sz w:val="24"/>
          <w:szCs w:val="24"/>
        </w:rPr>
        <w:t>Dominiczak</w:t>
      </w:r>
      <w:proofErr w:type="spellEnd"/>
      <w:r w:rsidRPr="0043589D">
        <w:rPr>
          <w:rFonts w:ascii="Times New Roman" w:hAnsi="Times New Roman" w:cs="Times New Roman"/>
          <w:sz w:val="24"/>
          <w:szCs w:val="24"/>
        </w:rPr>
        <w:t xml:space="preserve">, M. 2003. </w:t>
      </w:r>
      <w:r w:rsidRPr="0043589D">
        <w:rPr>
          <w:rFonts w:ascii="Times New Roman" w:hAnsi="Times New Roman" w:cs="Times New Roman"/>
          <w:b/>
          <w:sz w:val="24"/>
          <w:szCs w:val="24"/>
        </w:rPr>
        <w:t xml:space="preserve">Medical </w:t>
      </w:r>
      <w:proofErr w:type="spellStart"/>
      <w:r w:rsidRPr="0043589D">
        <w:rPr>
          <w:rFonts w:ascii="Times New Roman" w:hAnsi="Times New Roman" w:cs="Times New Roman"/>
          <w:b/>
          <w:sz w:val="24"/>
          <w:szCs w:val="24"/>
        </w:rPr>
        <w:t>Biochemistry:Biochemical</w:t>
      </w:r>
      <w:proofErr w:type="spellEnd"/>
      <w:r w:rsidRPr="0043589D">
        <w:rPr>
          <w:rFonts w:ascii="Times New Roman" w:hAnsi="Times New Roman" w:cs="Times New Roman"/>
          <w:b/>
          <w:sz w:val="24"/>
          <w:szCs w:val="24"/>
        </w:rPr>
        <w:t xml:space="preserve"> Endocrinology</w:t>
      </w:r>
      <w:r w:rsidRPr="0043589D">
        <w:rPr>
          <w:rFonts w:ascii="Times New Roman" w:hAnsi="Times New Roman" w:cs="Times New Roman"/>
          <w:sz w:val="24"/>
          <w:szCs w:val="24"/>
        </w:rPr>
        <w:t>. Mosby. London.</w:t>
      </w:r>
    </w:p>
    <w:p w:rsidR="0043589D" w:rsidRPr="0043589D" w:rsidRDefault="0043589D" w:rsidP="0043589D">
      <w:pPr>
        <w:pStyle w:val="Default"/>
        <w:ind w:left="720" w:hanging="720"/>
        <w:jc w:val="both"/>
        <w:rPr>
          <w:color w:val="auto"/>
        </w:rPr>
      </w:pPr>
      <w:r w:rsidRPr="0043589D">
        <w:rPr>
          <w:color w:val="auto"/>
          <w:vertAlign w:val="superscript"/>
        </w:rPr>
        <w:t>4</w:t>
      </w:r>
      <w:r w:rsidRPr="0043589D">
        <w:rPr>
          <w:color w:val="auto"/>
        </w:rPr>
        <w:t xml:space="preserve">Chavan. A., M. Kumar., D. Prasad., S. </w:t>
      </w:r>
      <w:proofErr w:type="spellStart"/>
      <w:r w:rsidRPr="0043589D">
        <w:rPr>
          <w:color w:val="auto"/>
        </w:rPr>
        <w:t>Sundaresan</w:t>
      </w:r>
      <w:proofErr w:type="spellEnd"/>
      <w:r w:rsidRPr="0043589D">
        <w:rPr>
          <w:color w:val="auto"/>
        </w:rPr>
        <w:t xml:space="preserve">., and T. </w:t>
      </w:r>
      <w:proofErr w:type="spellStart"/>
      <w:r w:rsidRPr="0043589D">
        <w:rPr>
          <w:color w:val="auto"/>
        </w:rPr>
        <w:t>Thangapannerselvem</w:t>
      </w:r>
      <w:proofErr w:type="spellEnd"/>
      <w:r w:rsidRPr="0043589D">
        <w:rPr>
          <w:color w:val="auto"/>
        </w:rPr>
        <w:t xml:space="preserve">. 2010. </w:t>
      </w:r>
      <w:r w:rsidRPr="0043589D">
        <w:rPr>
          <w:b/>
          <w:color w:val="auto"/>
        </w:rPr>
        <w:t xml:space="preserve">A Study on Anti-Thyroid Peroxidase, </w:t>
      </w:r>
      <w:proofErr w:type="spellStart"/>
      <w:r w:rsidRPr="0043589D">
        <w:rPr>
          <w:b/>
          <w:color w:val="auto"/>
        </w:rPr>
        <w:t>Thyroxine</w:t>
      </w:r>
      <w:proofErr w:type="spellEnd"/>
      <w:r w:rsidRPr="0043589D">
        <w:rPr>
          <w:b/>
          <w:color w:val="auto"/>
        </w:rPr>
        <w:t>, Tri-</w:t>
      </w:r>
      <w:proofErr w:type="spellStart"/>
      <w:r w:rsidRPr="0043589D">
        <w:rPr>
          <w:b/>
          <w:color w:val="auto"/>
        </w:rPr>
        <w:t>Iodothyronine</w:t>
      </w:r>
      <w:proofErr w:type="spellEnd"/>
      <w:r w:rsidRPr="0043589D">
        <w:rPr>
          <w:b/>
          <w:color w:val="auto"/>
        </w:rPr>
        <w:t xml:space="preserve"> and TSH in the Subclinical Hypothyroidism</w:t>
      </w:r>
      <w:r w:rsidRPr="0043589D">
        <w:rPr>
          <w:color w:val="auto"/>
        </w:rPr>
        <w:t xml:space="preserve">. </w:t>
      </w:r>
      <w:r w:rsidRPr="0043589D">
        <w:rPr>
          <w:i/>
          <w:color w:val="auto"/>
        </w:rPr>
        <w:t>International J of Research</w:t>
      </w:r>
      <w:r w:rsidRPr="0043589D">
        <w:rPr>
          <w:color w:val="auto"/>
        </w:rPr>
        <w:t xml:space="preserve"> CODEN (USA). Vol.2, No.1, pp 219-223.</w:t>
      </w:r>
    </w:p>
    <w:p w:rsidR="0043589D" w:rsidRPr="0043589D" w:rsidRDefault="0043589D" w:rsidP="0043589D">
      <w:pPr>
        <w:autoSpaceDE w:val="0"/>
        <w:autoSpaceDN w:val="0"/>
        <w:adjustRightInd w:val="0"/>
        <w:spacing w:after="0" w:line="240" w:lineRule="auto"/>
        <w:ind w:left="720" w:hanging="720"/>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5</w:t>
      </w:r>
      <w:r w:rsidRPr="0043589D">
        <w:rPr>
          <w:rFonts w:ascii="Times New Roman" w:hAnsi="Times New Roman" w:cs="Times New Roman"/>
          <w:sz w:val="24"/>
          <w:szCs w:val="24"/>
          <w:lang w:bidi="th-TH"/>
        </w:rPr>
        <w:t>Darwish. A.I .Abdul-</w:t>
      </w:r>
      <w:proofErr w:type="spellStart"/>
      <w:r w:rsidRPr="0043589D">
        <w:rPr>
          <w:rFonts w:ascii="Times New Roman" w:hAnsi="Times New Roman" w:cs="Times New Roman"/>
          <w:sz w:val="24"/>
          <w:szCs w:val="24"/>
          <w:lang w:bidi="th-TH"/>
        </w:rPr>
        <w:t>Rahman</w:t>
      </w:r>
      <w:proofErr w:type="spellEnd"/>
      <w:r w:rsidRPr="0043589D">
        <w:rPr>
          <w:rFonts w:ascii="Times New Roman" w:hAnsi="Times New Roman" w:cs="Times New Roman"/>
          <w:sz w:val="24"/>
          <w:szCs w:val="24"/>
          <w:lang w:bidi="th-TH"/>
        </w:rPr>
        <w:t xml:space="preserve"> M Al-</w:t>
      </w:r>
      <w:proofErr w:type="spellStart"/>
      <w:r w:rsidRPr="0043589D">
        <w:rPr>
          <w:rFonts w:ascii="Times New Roman" w:hAnsi="Times New Roman" w:cs="Times New Roman"/>
          <w:sz w:val="24"/>
          <w:szCs w:val="24"/>
          <w:lang w:bidi="th-TH"/>
        </w:rPr>
        <w:t>Obaid</w:t>
      </w:r>
      <w:proofErr w:type="spellEnd"/>
      <w:r w:rsidRPr="0043589D">
        <w:rPr>
          <w:rFonts w:ascii="Times New Roman" w:hAnsi="Times New Roman" w:cs="Times New Roman"/>
          <w:sz w:val="24"/>
          <w:szCs w:val="24"/>
          <w:lang w:bidi="th-TH"/>
        </w:rPr>
        <w:t xml:space="preserve">. and </w:t>
      </w:r>
      <w:proofErr w:type="spellStart"/>
      <w:r w:rsidRPr="0043589D">
        <w:rPr>
          <w:rFonts w:ascii="Times New Roman" w:hAnsi="Times New Roman" w:cs="Times New Roman"/>
          <w:sz w:val="24"/>
          <w:szCs w:val="24"/>
          <w:lang w:bidi="th-TH"/>
        </w:rPr>
        <w:t>Hamoud</w:t>
      </w:r>
      <w:proofErr w:type="spellEnd"/>
      <w:r w:rsidRPr="0043589D">
        <w:rPr>
          <w:rFonts w:ascii="Times New Roman" w:hAnsi="Times New Roman" w:cs="Times New Roman"/>
          <w:sz w:val="24"/>
          <w:szCs w:val="24"/>
          <w:lang w:bidi="th-TH"/>
        </w:rPr>
        <w:t xml:space="preserve"> A Al-</w:t>
      </w:r>
      <w:proofErr w:type="spellStart"/>
      <w:r w:rsidRPr="0043589D">
        <w:rPr>
          <w:rFonts w:ascii="Times New Roman" w:hAnsi="Times New Roman" w:cs="Times New Roman"/>
          <w:sz w:val="24"/>
          <w:szCs w:val="24"/>
          <w:lang w:bidi="th-TH"/>
        </w:rPr>
        <w:t>Malaq</w:t>
      </w:r>
      <w:proofErr w:type="spellEnd"/>
      <w:r w:rsidRPr="0043589D">
        <w:rPr>
          <w:rFonts w:ascii="Times New Roman" w:hAnsi="Times New Roman" w:cs="Times New Roman"/>
          <w:sz w:val="24"/>
          <w:szCs w:val="24"/>
          <w:lang w:bidi="th-TH"/>
        </w:rPr>
        <w:t xml:space="preserve">. 2011. </w:t>
      </w:r>
      <w:r w:rsidRPr="0043589D">
        <w:rPr>
          <w:rFonts w:ascii="Times New Roman" w:hAnsi="Times New Roman" w:cs="Times New Roman"/>
          <w:b/>
          <w:bCs/>
          <w:sz w:val="24"/>
          <w:szCs w:val="24"/>
          <w:lang w:bidi="th-TH"/>
        </w:rPr>
        <w:t xml:space="preserve">Generation of polyclonal antibody with high avidity to </w:t>
      </w:r>
      <w:proofErr w:type="spellStart"/>
      <w:r w:rsidRPr="0043589D">
        <w:rPr>
          <w:rFonts w:ascii="Times New Roman" w:hAnsi="Times New Roman" w:cs="Times New Roman"/>
          <w:b/>
          <w:bCs/>
          <w:sz w:val="24"/>
          <w:szCs w:val="24"/>
          <w:lang w:bidi="th-TH"/>
        </w:rPr>
        <w:t>rosuvastatin</w:t>
      </w:r>
      <w:proofErr w:type="spellEnd"/>
      <w:r w:rsidRPr="0043589D">
        <w:rPr>
          <w:rFonts w:ascii="Times New Roman" w:hAnsi="Times New Roman" w:cs="Times New Roman"/>
          <w:b/>
          <w:bCs/>
          <w:sz w:val="24"/>
          <w:szCs w:val="24"/>
          <w:lang w:bidi="th-TH"/>
        </w:rPr>
        <w:t xml:space="preserve"> and its use in development of highly sensitive ELISA for determination of </w:t>
      </w:r>
      <w:proofErr w:type="spellStart"/>
      <w:r w:rsidRPr="0043589D">
        <w:rPr>
          <w:rFonts w:ascii="Times New Roman" w:hAnsi="Times New Roman" w:cs="Times New Roman"/>
          <w:b/>
          <w:bCs/>
          <w:sz w:val="24"/>
          <w:szCs w:val="24"/>
          <w:lang w:bidi="th-TH"/>
        </w:rPr>
        <w:t>rosuvastatin</w:t>
      </w:r>
      <w:proofErr w:type="spellEnd"/>
      <w:r w:rsidRPr="0043589D">
        <w:rPr>
          <w:rFonts w:ascii="Times New Roman" w:hAnsi="Times New Roman" w:cs="Times New Roman"/>
          <w:b/>
          <w:bCs/>
          <w:sz w:val="24"/>
          <w:szCs w:val="24"/>
          <w:lang w:bidi="th-TH"/>
        </w:rPr>
        <w:t xml:space="preserve"> in plasma. </w:t>
      </w:r>
      <w:r w:rsidRPr="0043589D">
        <w:rPr>
          <w:rFonts w:ascii="Times New Roman" w:hAnsi="Times New Roman" w:cs="Times New Roman"/>
          <w:i/>
          <w:iCs/>
          <w:sz w:val="24"/>
          <w:szCs w:val="24"/>
          <w:lang w:bidi="th-TH"/>
        </w:rPr>
        <w:t xml:space="preserve">Chemistry Central J </w:t>
      </w:r>
      <w:r w:rsidRPr="0043589D">
        <w:rPr>
          <w:rFonts w:ascii="Times New Roman" w:hAnsi="Times New Roman" w:cs="Times New Roman"/>
          <w:sz w:val="24"/>
          <w:szCs w:val="24"/>
          <w:lang w:bidi="th-TH"/>
        </w:rPr>
        <w:t xml:space="preserve">2011. 5:38. </w:t>
      </w:r>
    </w:p>
    <w:p w:rsidR="0043589D" w:rsidRPr="0043589D" w:rsidRDefault="0043589D" w:rsidP="0043589D">
      <w:pPr>
        <w:autoSpaceDE w:val="0"/>
        <w:autoSpaceDN w:val="0"/>
        <w:adjustRightInd w:val="0"/>
        <w:spacing w:after="0" w:line="240" w:lineRule="auto"/>
        <w:ind w:left="720" w:hanging="720"/>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6</w:t>
      </w:r>
      <w:r w:rsidRPr="0043589D">
        <w:rPr>
          <w:rFonts w:ascii="Times New Roman" w:hAnsi="Times New Roman" w:cs="Times New Roman"/>
          <w:sz w:val="24"/>
          <w:szCs w:val="24"/>
          <w:lang w:bidi="th-TH"/>
        </w:rPr>
        <w:t xml:space="preserve">Fauci. S. A., D. L. Kasper., D. L. Longo., E. </w:t>
      </w:r>
      <w:proofErr w:type="spellStart"/>
      <w:r w:rsidRPr="0043589D">
        <w:rPr>
          <w:rFonts w:ascii="Times New Roman" w:hAnsi="Times New Roman" w:cs="Times New Roman"/>
          <w:sz w:val="24"/>
          <w:szCs w:val="24"/>
          <w:lang w:bidi="th-TH"/>
        </w:rPr>
        <w:t>Braunwald</w:t>
      </w:r>
      <w:proofErr w:type="spellEnd"/>
      <w:r w:rsidRPr="0043589D">
        <w:rPr>
          <w:rFonts w:ascii="Times New Roman" w:hAnsi="Times New Roman" w:cs="Times New Roman"/>
          <w:sz w:val="24"/>
          <w:szCs w:val="24"/>
          <w:lang w:bidi="th-TH"/>
        </w:rPr>
        <w:t xml:space="preserve">., S. L. Hauser., J. L. Jameson., J. </w:t>
      </w:r>
      <w:proofErr w:type="spellStart"/>
      <w:r w:rsidRPr="0043589D">
        <w:rPr>
          <w:rFonts w:ascii="Times New Roman" w:hAnsi="Times New Roman" w:cs="Times New Roman"/>
          <w:sz w:val="24"/>
          <w:szCs w:val="24"/>
          <w:lang w:bidi="th-TH"/>
        </w:rPr>
        <w:t>Loscalzo</w:t>
      </w:r>
      <w:proofErr w:type="spellEnd"/>
      <w:r w:rsidRPr="0043589D">
        <w:rPr>
          <w:rFonts w:ascii="Times New Roman" w:hAnsi="Times New Roman" w:cs="Times New Roman"/>
          <w:sz w:val="24"/>
          <w:szCs w:val="24"/>
          <w:lang w:bidi="th-TH"/>
        </w:rPr>
        <w:t xml:space="preserve">. 2008. </w:t>
      </w:r>
      <w:r w:rsidRPr="0043589D">
        <w:rPr>
          <w:rFonts w:ascii="Times New Roman" w:hAnsi="Times New Roman" w:cs="Times New Roman"/>
          <w:b/>
          <w:sz w:val="24"/>
          <w:szCs w:val="24"/>
          <w:lang w:bidi="th-TH"/>
        </w:rPr>
        <w:t>Harrison’s Principles of Internal Medicine 17</w:t>
      </w:r>
      <w:r w:rsidRPr="0043589D">
        <w:rPr>
          <w:rFonts w:ascii="Times New Roman" w:hAnsi="Times New Roman" w:cs="Times New Roman"/>
          <w:b/>
          <w:sz w:val="24"/>
          <w:szCs w:val="24"/>
          <w:vertAlign w:val="superscript"/>
          <w:lang w:bidi="th-TH"/>
        </w:rPr>
        <w:t>th</w:t>
      </w:r>
      <w:r w:rsidRPr="0043589D">
        <w:rPr>
          <w:rFonts w:ascii="Times New Roman" w:hAnsi="Times New Roman" w:cs="Times New Roman"/>
          <w:b/>
          <w:sz w:val="24"/>
          <w:szCs w:val="24"/>
          <w:lang w:bidi="th-TH"/>
        </w:rPr>
        <w:t xml:space="preserve"> Edition</w:t>
      </w:r>
      <w:r w:rsidRPr="0043589D">
        <w:rPr>
          <w:rFonts w:ascii="Times New Roman" w:hAnsi="Times New Roman" w:cs="Times New Roman"/>
          <w:sz w:val="24"/>
          <w:szCs w:val="24"/>
          <w:lang w:bidi="th-TH"/>
        </w:rPr>
        <w:t>. McGraw Hill Medical. New York.</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sz w:val="24"/>
          <w:szCs w:val="24"/>
        </w:rPr>
      </w:pPr>
      <w:r w:rsidRPr="0043589D">
        <w:rPr>
          <w:rFonts w:ascii="Times New Roman" w:hAnsi="Times New Roman" w:cs="Times New Roman"/>
          <w:sz w:val="24"/>
          <w:szCs w:val="24"/>
          <w:vertAlign w:val="superscript"/>
        </w:rPr>
        <w:t>7</w:t>
      </w:r>
      <w:r w:rsidRPr="0043589D">
        <w:rPr>
          <w:rFonts w:ascii="Times New Roman" w:hAnsi="Times New Roman" w:cs="Times New Roman"/>
          <w:sz w:val="24"/>
          <w:szCs w:val="24"/>
          <w:lang w:val="id-ID"/>
        </w:rPr>
        <w:t>Goldsby. R.A.</w:t>
      </w:r>
      <w:r w:rsidRPr="0043589D">
        <w:rPr>
          <w:rFonts w:ascii="Times New Roman" w:hAnsi="Times New Roman" w:cs="Times New Roman"/>
          <w:sz w:val="24"/>
          <w:szCs w:val="24"/>
        </w:rPr>
        <w:t xml:space="preserve">, </w:t>
      </w:r>
      <w:r w:rsidRPr="0043589D">
        <w:rPr>
          <w:rFonts w:ascii="Times New Roman" w:hAnsi="Times New Roman" w:cs="Times New Roman"/>
          <w:sz w:val="24"/>
          <w:szCs w:val="24"/>
          <w:lang w:val="id-ID"/>
        </w:rPr>
        <w:t>T. J. Kindt</w:t>
      </w:r>
      <w:r w:rsidRPr="0043589D">
        <w:rPr>
          <w:rFonts w:ascii="Times New Roman" w:hAnsi="Times New Roman" w:cs="Times New Roman"/>
          <w:sz w:val="24"/>
          <w:szCs w:val="24"/>
        </w:rPr>
        <w:t>,</w:t>
      </w:r>
      <w:r w:rsidRPr="0043589D">
        <w:rPr>
          <w:rFonts w:ascii="Times New Roman" w:hAnsi="Times New Roman" w:cs="Times New Roman"/>
          <w:sz w:val="24"/>
          <w:szCs w:val="24"/>
          <w:lang w:val="id-ID"/>
        </w:rPr>
        <w:t xml:space="preserve"> and A. Osborne. 2000. </w:t>
      </w:r>
      <w:r w:rsidRPr="0043589D">
        <w:rPr>
          <w:rFonts w:ascii="Times New Roman" w:hAnsi="Times New Roman" w:cs="Times New Roman"/>
          <w:b/>
          <w:bCs/>
          <w:sz w:val="24"/>
          <w:szCs w:val="24"/>
          <w:lang w:val="id-ID"/>
        </w:rPr>
        <w:t>Immunology</w:t>
      </w:r>
      <w:r w:rsidRPr="0043589D">
        <w:rPr>
          <w:rFonts w:ascii="Times New Roman" w:hAnsi="Times New Roman" w:cs="Times New Roman"/>
          <w:sz w:val="24"/>
          <w:szCs w:val="24"/>
          <w:lang w:val="id-ID"/>
        </w:rPr>
        <w:t xml:space="preserve">. W. H. Freeman and Company. California. </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sz w:val="24"/>
          <w:szCs w:val="24"/>
          <w:lang w:eastAsia="id-ID"/>
        </w:rPr>
      </w:pPr>
      <w:r w:rsidRPr="0043589D">
        <w:rPr>
          <w:rFonts w:ascii="Times New Roman" w:eastAsia="Calibri" w:hAnsi="Times New Roman" w:cs="Times New Roman"/>
          <w:sz w:val="24"/>
          <w:szCs w:val="24"/>
          <w:vertAlign w:val="superscript"/>
          <w:lang w:eastAsia="id-ID"/>
        </w:rPr>
        <w:lastRenderedPageBreak/>
        <w:t>8</w:t>
      </w:r>
      <w:r w:rsidRPr="0043589D">
        <w:rPr>
          <w:rFonts w:ascii="Times New Roman" w:eastAsia="Calibri" w:hAnsi="Times New Roman" w:cs="Times New Roman"/>
          <w:sz w:val="24"/>
          <w:szCs w:val="24"/>
          <w:lang w:val="id-ID" w:eastAsia="id-ID"/>
        </w:rPr>
        <w:t>Ghoraishian</w:t>
      </w:r>
      <w:r w:rsidRPr="0043589D">
        <w:rPr>
          <w:rFonts w:ascii="Times New Roman" w:eastAsia="Calibri" w:hAnsi="Times New Roman" w:cs="Times New Roman"/>
          <w:sz w:val="24"/>
          <w:szCs w:val="24"/>
          <w:lang w:eastAsia="id-ID"/>
        </w:rPr>
        <w:t>, S.M.,</w:t>
      </w:r>
      <w:r w:rsidRPr="0043589D">
        <w:rPr>
          <w:rFonts w:ascii="Times New Roman" w:eastAsia="Calibri" w:hAnsi="Times New Roman" w:cs="Times New Roman"/>
          <w:sz w:val="24"/>
          <w:szCs w:val="24"/>
          <w:lang w:val="id-ID" w:eastAsia="id-ID"/>
        </w:rPr>
        <w:t xml:space="preserve"> S</w:t>
      </w:r>
      <w:r w:rsidRPr="0043589D">
        <w:rPr>
          <w:rFonts w:ascii="Times New Roman" w:eastAsia="Calibri" w:hAnsi="Times New Roman" w:cs="Times New Roman"/>
          <w:sz w:val="24"/>
          <w:szCs w:val="24"/>
          <w:lang w:eastAsia="id-ID"/>
        </w:rPr>
        <w:t>.</w:t>
      </w:r>
      <w:r w:rsidRPr="0043589D">
        <w:rPr>
          <w:rFonts w:ascii="Times New Roman" w:eastAsia="Calibri" w:hAnsi="Times New Roman" w:cs="Times New Roman"/>
          <w:sz w:val="24"/>
          <w:szCs w:val="24"/>
          <w:lang w:val="id-ID" w:eastAsia="id-ID"/>
        </w:rPr>
        <w:t xml:space="preserve"> H</w:t>
      </w:r>
      <w:r w:rsidRPr="0043589D">
        <w:rPr>
          <w:rFonts w:ascii="Times New Roman" w:eastAsia="Calibri" w:hAnsi="Times New Roman" w:cs="Times New Roman"/>
          <w:sz w:val="24"/>
          <w:szCs w:val="24"/>
          <w:lang w:eastAsia="id-ID"/>
        </w:rPr>
        <w:t>.</w:t>
      </w:r>
      <w:r w:rsidRPr="0043589D">
        <w:rPr>
          <w:rFonts w:ascii="Times New Roman" w:eastAsia="Calibri" w:hAnsi="Times New Roman" w:cs="Times New Roman"/>
          <w:sz w:val="24"/>
          <w:szCs w:val="24"/>
          <w:lang w:val="id-ID" w:eastAsia="id-ID"/>
        </w:rPr>
        <w:t>H</w:t>
      </w:r>
      <w:r w:rsidRPr="0043589D">
        <w:rPr>
          <w:rFonts w:ascii="Times New Roman" w:eastAsia="Calibri" w:hAnsi="Times New Roman" w:cs="Times New Roman"/>
          <w:sz w:val="24"/>
          <w:szCs w:val="24"/>
          <w:lang w:eastAsia="id-ID"/>
        </w:rPr>
        <w:t>.</w:t>
      </w:r>
      <w:r w:rsidRPr="0043589D">
        <w:rPr>
          <w:rFonts w:ascii="Times New Roman" w:eastAsia="Calibri" w:hAnsi="Times New Roman" w:cs="Times New Roman"/>
          <w:sz w:val="24"/>
          <w:szCs w:val="24"/>
          <w:lang w:val="id-ID" w:eastAsia="id-ID"/>
        </w:rPr>
        <w:t xml:space="preserve"> Moghaddam</w:t>
      </w:r>
      <w:r w:rsidRPr="0043589D">
        <w:rPr>
          <w:rFonts w:ascii="Times New Roman" w:eastAsia="Calibri" w:hAnsi="Times New Roman" w:cs="Times New Roman"/>
          <w:sz w:val="24"/>
          <w:szCs w:val="24"/>
          <w:lang w:eastAsia="id-ID"/>
        </w:rPr>
        <w:t xml:space="preserve"> and M.A.</w:t>
      </w:r>
      <w:r w:rsidRPr="0043589D">
        <w:rPr>
          <w:rFonts w:ascii="Times New Roman" w:eastAsia="Calibri" w:hAnsi="Times New Roman" w:cs="Times New Roman"/>
          <w:sz w:val="24"/>
          <w:szCs w:val="24"/>
          <w:lang w:val="id-ID" w:eastAsia="id-ID"/>
        </w:rPr>
        <w:t xml:space="preserve">Ardekani </w:t>
      </w:r>
      <w:r w:rsidRPr="0043589D">
        <w:rPr>
          <w:rFonts w:ascii="Times New Roman" w:eastAsia="Calibri" w:hAnsi="Times New Roman" w:cs="Times New Roman"/>
          <w:sz w:val="24"/>
          <w:szCs w:val="24"/>
          <w:lang w:eastAsia="id-ID"/>
        </w:rPr>
        <w:t xml:space="preserve">. 2006. </w:t>
      </w:r>
      <w:r w:rsidRPr="0043589D">
        <w:rPr>
          <w:rFonts w:ascii="Times New Roman" w:eastAsia="Calibri" w:hAnsi="Times New Roman" w:cs="Times New Roman"/>
          <w:b/>
          <w:bCs/>
          <w:sz w:val="24"/>
          <w:szCs w:val="24"/>
          <w:lang w:val="id-ID" w:eastAsia="id-ID"/>
        </w:rPr>
        <w:t>Relationship between Anti-ThyroidPeroxidase Antibody and ThyroidFunction Test</w:t>
      </w:r>
      <w:r w:rsidRPr="0043589D">
        <w:rPr>
          <w:rFonts w:ascii="Times New Roman" w:eastAsia="Calibri" w:hAnsi="Times New Roman" w:cs="Times New Roman"/>
          <w:b/>
          <w:bCs/>
          <w:sz w:val="24"/>
          <w:szCs w:val="24"/>
          <w:lang w:eastAsia="id-ID"/>
        </w:rPr>
        <w:t xml:space="preserve">. </w:t>
      </w:r>
      <w:r w:rsidRPr="0043589D">
        <w:rPr>
          <w:rFonts w:ascii="Times New Roman" w:eastAsia="Calibri" w:hAnsi="Times New Roman" w:cs="Times New Roman"/>
          <w:i/>
          <w:iCs/>
          <w:sz w:val="24"/>
          <w:szCs w:val="24"/>
          <w:lang w:val="id-ID" w:eastAsia="id-ID"/>
        </w:rPr>
        <w:t>Iran</w:t>
      </w:r>
      <w:r w:rsidRPr="0043589D">
        <w:rPr>
          <w:rFonts w:ascii="Times New Roman" w:eastAsia="Calibri" w:hAnsi="Times New Roman" w:cs="Times New Roman"/>
          <w:i/>
          <w:iCs/>
          <w:sz w:val="24"/>
          <w:szCs w:val="24"/>
          <w:lang w:eastAsia="id-ID"/>
        </w:rPr>
        <w:t xml:space="preserve"> J of Immunology</w:t>
      </w:r>
      <w:r w:rsidRPr="0043589D">
        <w:rPr>
          <w:rFonts w:ascii="Times New Roman" w:eastAsia="Calibri" w:hAnsi="Times New Roman" w:cs="Times New Roman"/>
          <w:i/>
          <w:iCs/>
          <w:sz w:val="24"/>
          <w:szCs w:val="24"/>
          <w:lang w:val="id-ID" w:eastAsia="id-ID"/>
        </w:rPr>
        <w:t xml:space="preserve">. </w:t>
      </w:r>
      <w:r w:rsidRPr="0043589D">
        <w:rPr>
          <w:rFonts w:ascii="Times New Roman" w:eastAsia="Calibri" w:hAnsi="Times New Roman" w:cs="Times New Roman"/>
          <w:iCs/>
          <w:sz w:val="24"/>
          <w:szCs w:val="24"/>
          <w:lang w:val="id-ID" w:eastAsia="id-ID"/>
        </w:rPr>
        <w:t>V</w:t>
      </w:r>
      <w:proofErr w:type="spellStart"/>
      <w:r w:rsidRPr="0043589D">
        <w:rPr>
          <w:rFonts w:ascii="Times New Roman" w:eastAsia="Calibri" w:hAnsi="Times New Roman" w:cs="Times New Roman"/>
          <w:iCs/>
          <w:sz w:val="24"/>
          <w:szCs w:val="24"/>
          <w:lang w:eastAsia="id-ID"/>
        </w:rPr>
        <w:t>ol</w:t>
      </w:r>
      <w:proofErr w:type="spellEnd"/>
      <w:r w:rsidRPr="0043589D">
        <w:rPr>
          <w:rFonts w:ascii="Times New Roman" w:eastAsia="Calibri" w:hAnsi="Times New Roman" w:cs="Times New Roman"/>
          <w:iCs/>
          <w:sz w:val="24"/>
          <w:szCs w:val="24"/>
          <w:lang w:eastAsia="id-ID"/>
        </w:rPr>
        <w:t>.</w:t>
      </w:r>
      <w:r w:rsidRPr="0043589D">
        <w:rPr>
          <w:rFonts w:ascii="Times New Roman" w:eastAsia="Calibri" w:hAnsi="Times New Roman" w:cs="Times New Roman"/>
          <w:iCs/>
          <w:sz w:val="24"/>
          <w:szCs w:val="24"/>
          <w:lang w:val="id-ID" w:eastAsia="id-ID"/>
        </w:rPr>
        <w:t xml:space="preserve"> 3 N</w:t>
      </w:r>
      <w:r w:rsidRPr="0043589D">
        <w:rPr>
          <w:rFonts w:ascii="Times New Roman" w:eastAsia="Calibri" w:hAnsi="Times New Roman" w:cs="Times New Roman"/>
          <w:iCs/>
          <w:sz w:val="24"/>
          <w:szCs w:val="24"/>
          <w:lang w:eastAsia="id-ID"/>
        </w:rPr>
        <w:t>o</w:t>
      </w:r>
      <w:r w:rsidRPr="0043589D">
        <w:rPr>
          <w:rFonts w:ascii="Times New Roman" w:eastAsia="Calibri" w:hAnsi="Times New Roman" w:cs="Times New Roman"/>
          <w:iCs/>
          <w:sz w:val="24"/>
          <w:szCs w:val="24"/>
          <w:lang w:val="id-ID" w:eastAsia="id-ID"/>
        </w:rPr>
        <w:t>. 3 Summer 2006</w:t>
      </w:r>
      <w:r w:rsidRPr="0043589D">
        <w:rPr>
          <w:rFonts w:ascii="Times New Roman" w:hAnsi="Times New Roman" w:cs="Times New Roman"/>
          <w:sz w:val="24"/>
          <w:szCs w:val="24"/>
          <w:lang w:eastAsia="id-ID"/>
        </w:rPr>
        <w:t>.</w:t>
      </w:r>
    </w:p>
    <w:p w:rsidR="0043589D" w:rsidRPr="0043589D" w:rsidRDefault="0043589D" w:rsidP="0043589D">
      <w:pPr>
        <w:pStyle w:val="Default"/>
        <w:ind w:left="709" w:hanging="709"/>
        <w:jc w:val="both"/>
        <w:rPr>
          <w:color w:val="auto"/>
        </w:rPr>
      </w:pPr>
      <w:r w:rsidRPr="0043589D">
        <w:rPr>
          <w:color w:val="auto"/>
          <w:vertAlign w:val="superscript"/>
        </w:rPr>
        <w:t>9</w:t>
      </w:r>
      <w:r w:rsidRPr="0043589D">
        <w:rPr>
          <w:color w:val="auto"/>
        </w:rPr>
        <w:t xml:space="preserve">Kindt. T.J., </w:t>
      </w:r>
      <w:proofErr w:type="spellStart"/>
      <w:r w:rsidRPr="0043589D">
        <w:rPr>
          <w:color w:val="auto"/>
        </w:rPr>
        <w:t>R.A.Goldsby</w:t>
      </w:r>
      <w:proofErr w:type="spellEnd"/>
      <w:r w:rsidRPr="0043589D">
        <w:rPr>
          <w:color w:val="auto"/>
        </w:rPr>
        <w:t xml:space="preserve">., B.A. Osborne., and J. </w:t>
      </w:r>
      <w:proofErr w:type="spellStart"/>
      <w:r w:rsidRPr="0043589D">
        <w:rPr>
          <w:color w:val="auto"/>
        </w:rPr>
        <w:t>Kuby</w:t>
      </w:r>
      <w:proofErr w:type="spellEnd"/>
      <w:r w:rsidRPr="0043589D">
        <w:rPr>
          <w:color w:val="auto"/>
        </w:rPr>
        <w:t xml:space="preserve">. 2007. </w:t>
      </w:r>
      <w:r w:rsidRPr="0043589D">
        <w:rPr>
          <w:b/>
          <w:bCs/>
          <w:color w:val="auto"/>
        </w:rPr>
        <w:t>Immunology</w:t>
      </w:r>
      <w:r w:rsidRPr="0043589D">
        <w:rPr>
          <w:color w:val="auto"/>
        </w:rPr>
        <w:t xml:space="preserve">. W.H. Freeman. New York. </w:t>
      </w:r>
    </w:p>
    <w:p w:rsidR="0043589D" w:rsidRPr="0043589D" w:rsidRDefault="0043589D" w:rsidP="0043589D">
      <w:pPr>
        <w:tabs>
          <w:tab w:val="left" w:pos="1578"/>
        </w:tabs>
        <w:spacing w:after="0" w:line="240" w:lineRule="auto"/>
        <w:ind w:left="567" w:hanging="567"/>
        <w:jc w:val="both"/>
        <w:rPr>
          <w:rFonts w:ascii="Times New Roman" w:hAnsi="Times New Roman" w:cs="Times New Roman"/>
          <w:sz w:val="24"/>
          <w:szCs w:val="24"/>
        </w:rPr>
      </w:pPr>
      <w:r w:rsidRPr="0043589D">
        <w:rPr>
          <w:rFonts w:ascii="Times New Roman" w:hAnsi="Times New Roman" w:cs="Times New Roman"/>
          <w:sz w:val="24"/>
          <w:szCs w:val="24"/>
          <w:vertAlign w:val="superscript"/>
        </w:rPr>
        <w:t>10</w:t>
      </w:r>
      <w:r w:rsidRPr="0043589D">
        <w:rPr>
          <w:rFonts w:ascii="Times New Roman" w:hAnsi="Times New Roman" w:cs="Times New Roman"/>
          <w:sz w:val="24"/>
          <w:szCs w:val="24"/>
        </w:rPr>
        <w:t xml:space="preserve">Kohno. Y. N. Naito. K. Saito. A </w:t>
      </w:r>
      <w:proofErr w:type="spellStart"/>
      <w:r w:rsidRPr="0043589D">
        <w:rPr>
          <w:rFonts w:ascii="Times New Roman" w:hAnsi="Times New Roman" w:cs="Times New Roman"/>
          <w:sz w:val="24"/>
          <w:szCs w:val="24"/>
        </w:rPr>
        <w:t>Hoshioka.H.Niimi</w:t>
      </w:r>
      <w:proofErr w:type="spellEnd"/>
      <w:r w:rsidRPr="0043589D">
        <w:rPr>
          <w:rFonts w:ascii="Times New Roman" w:hAnsi="Times New Roman" w:cs="Times New Roman"/>
          <w:sz w:val="24"/>
          <w:szCs w:val="24"/>
        </w:rPr>
        <w:t xml:space="preserve">. H. Nakajima and T. </w:t>
      </w:r>
      <w:proofErr w:type="spellStart"/>
      <w:r w:rsidRPr="0043589D">
        <w:rPr>
          <w:rFonts w:ascii="Times New Roman" w:hAnsi="Times New Roman" w:cs="Times New Roman"/>
          <w:sz w:val="24"/>
          <w:szCs w:val="24"/>
        </w:rPr>
        <w:t>Hosoya</w:t>
      </w:r>
      <w:proofErr w:type="spellEnd"/>
      <w:r w:rsidRPr="0043589D">
        <w:rPr>
          <w:rFonts w:ascii="Times New Roman" w:hAnsi="Times New Roman" w:cs="Times New Roman"/>
          <w:sz w:val="24"/>
          <w:szCs w:val="24"/>
        </w:rPr>
        <w:t xml:space="preserve">. 1988. </w:t>
      </w:r>
      <w:r w:rsidRPr="0043589D">
        <w:rPr>
          <w:rFonts w:ascii="Times New Roman" w:hAnsi="Times New Roman" w:cs="Times New Roman"/>
          <w:b/>
          <w:bCs/>
          <w:sz w:val="24"/>
          <w:szCs w:val="24"/>
        </w:rPr>
        <w:t xml:space="preserve">Anti-thyroid antibody activity in sera of patients with systemic lupus </w:t>
      </w:r>
      <w:proofErr w:type="spellStart"/>
      <w:r w:rsidRPr="0043589D">
        <w:rPr>
          <w:rFonts w:ascii="Times New Roman" w:hAnsi="Times New Roman" w:cs="Times New Roman"/>
          <w:b/>
          <w:bCs/>
          <w:sz w:val="24"/>
          <w:szCs w:val="24"/>
        </w:rPr>
        <w:t>erythematosus</w:t>
      </w:r>
      <w:proofErr w:type="spellEnd"/>
      <w:r w:rsidRPr="0043589D">
        <w:rPr>
          <w:rFonts w:ascii="Times New Roman" w:hAnsi="Times New Roman" w:cs="Times New Roman"/>
          <w:sz w:val="24"/>
          <w:szCs w:val="24"/>
        </w:rPr>
        <w:t xml:space="preserve">. </w:t>
      </w:r>
      <w:r w:rsidRPr="0043589D">
        <w:rPr>
          <w:rFonts w:ascii="Times New Roman" w:hAnsi="Times New Roman" w:cs="Times New Roman"/>
          <w:i/>
          <w:sz w:val="24"/>
          <w:szCs w:val="24"/>
        </w:rPr>
        <w:t>J of Clinical experiment immunology</w:t>
      </w:r>
      <w:r w:rsidR="004B4F6A">
        <w:rPr>
          <w:rFonts w:ascii="Times New Roman" w:hAnsi="Times New Roman" w:cs="Times New Roman"/>
          <w:i/>
          <w:sz w:val="24"/>
          <w:szCs w:val="24"/>
        </w:rPr>
        <w:t xml:space="preserve"> </w:t>
      </w:r>
      <w:r w:rsidRPr="0043589D">
        <w:rPr>
          <w:rFonts w:ascii="Times New Roman" w:hAnsi="Times New Roman" w:cs="Times New Roman"/>
          <w:sz w:val="24"/>
          <w:szCs w:val="24"/>
        </w:rPr>
        <w:t>:</w:t>
      </w:r>
      <w:r w:rsidR="004B4F6A">
        <w:rPr>
          <w:rFonts w:ascii="Times New Roman" w:hAnsi="Times New Roman" w:cs="Times New Roman"/>
          <w:sz w:val="24"/>
          <w:szCs w:val="24"/>
        </w:rPr>
        <w:t xml:space="preserve"> </w:t>
      </w:r>
      <w:r w:rsidRPr="0043589D">
        <w:rPr>
          <w:rFonts w:ascii="Times New Roman" w:hAnsi="Times New Roman" w:cs="Times New Roman"/>
          <w:sz w:val="24"/>
          <w:szCs w:val="24"/>
        </w:rPr>
        <w:t>75, 217-221.</w:t>
      </w:r>
    </w:p>
    <w:p w:rsidR="0043589D" w:rsidRPr="0043589D" w:rsidRDefault="0043589D" w:rsidP="0043589D">
      <w:pPr>
        <w:tabs>
          <w:tab w:val="left" w:pos="1578"/>
        </w:tabs>
        <w:spacing w:after="0" w:line="240" w:lineRule="auto"/>
        <w:ind w:left="567" w:hanging="567"/>
        <w:jc w:val="both"/>
        <w:rPr>
          <w:rFonts w:ascii="Times New Roman" w:hAnsi="Times New Roman" w:cs="Times New Roman"/>
          <w:sz w:val="24"/>
          <w:szCs w:val="24"/>
        </w:rPr>
      </w:pPr>
      <w:r w:rsidRPr="0043589D">
        <w:rPr>
          <w:rFonts w:ascii="Times New Roman" w:hAnsi="Times New Roman" w:cs="Times New Roman"/>
          <w:sz w:val="24"/>
          <w:szCs w:val="24"/>
          <w:vertAlign w:val="superscript"/>
        </w:rPr>
        <w:t>11</w:t>
      </w:r>
      <w:r w:rsidRPr="0043589D">
        <w:rPr>
          <w:rFonts w:ascii="Times New Roman" w:hAnsi="Times New Roman" w:cs="Times New Roman"/>
          <w:sz w:val="24"/>
          <w:szCs w:val="24"/>
        </w:rPr>
        <w:t xml:space="preserve">Kohno. Y., F. Yamaguchi., K. Saito, H. </w:t>
      </w:r>
      <w:proofErr w:type="spellStart"/>
      <w:r w:rsidRPr="0043589D">
        <w:rPr>
          <w:rFonts w:ascii="Times New Roman" w:hAnsi="Times New Roman" w:cs="Times New Roman"/>
          <w:sz w:val="24"/>
          <w:szCs w:val="24"/>
        </w:rPr>
        <w:t>Niimi</w:t>
      </w:r>
      <w:proofErr w:type="spellEnd"/>
      <w:r w:rsidRPr="0043589D">
        <w:rPr>
          <w:rFonts w:ascii="Times New Roman" w:hAnsi="Times New Roman" w:cs="Times New Roman"/>
          <w:sz w:val="24"/>
          <w:szCs w:val="24"/>
        </w:rPr>
        <w:t xml:space="preserve"> ., T. Nishikawa., and T. </w:t>
      </w:r>
      <w:proofErr w:type="spellStart"/>
      <w:r w:rsidRPr="0043589D">
        <w:rPr>
          <w:rFonts w:ascii="Times New Roman" w:hAnsi="Times New Roman" w:cs="Times New Roman"/>
          <w:sz w:val="24"/>
          <w:szCs w:val="24"/>
        </w:rPr>
        <w:t>Hosoya</w:t>
      </w:r>
      <w:proofErr w:type="spellEnd"/>
      <w:r w:rsidRPr="0043589D">
        <w:rPr>
          <w:rFonts w:ascii="Times New Roman" w:hAnsi="Times New Roman" w:cs="Times New Roman"/>
          <w:sz w:val="24"/>
          <w:szCs w:val="24"/>
        </w:rPr>
        <w:t xml:space="preserve">. 1991. </w:t>
      </w:r>
      <w:r w:rsidRPr="0043589D">
        <w:rPr>
          <w:rFonts w:ascii="Times New Roman" w:hAnsi="Times New Roman" w:cs="Times New Roman"/>
          <w:b/>
          <w:bCs/>
          <w:sz w:val="24"/>
          <w:szCs w:val="24"/>
        </w:rPr>
        <w:t xml:space="preserve">Anti-Thyroid Peroxidase Antibodies In Sera From Healthy Subjects and From Patients With </w:t>
      </w:r>
      <w:proofErr w:type="spellStart"/>
      <w:r w:rsidRPr="0043589D">
        <w:rPr>
          <w:rFonts w:ascii="Times New Roman" w:hAnsi="Times New Roman" w:cs="Times New Roman"/>
          <w:b/>
          <w:bCs/>
          <w:sz w:val="24"/>
          <w:szCs w:val="24"/>
        </w:rPr>
        <w:t>CronicThyroiditis</w:t>
      </w:r>
      <w:proofErr w:type="spellEnd"/>
      <w:r w:rsidRPr="0043589D">
        <w:rPr>
          <w:rFonts w:ascii="Times New Roman" w:hAnsi="Times New Roman" w:cs="Times New Roman"/>
          <w:b/>
          <w:bCs/>
          <w:sz w:val="24"/>
          <w:szCs w:val="24"/>
        </w:rPr>
        <w:t xml:space="preserve"> : Differences In Ability to Inhibit Thyroid Peroxidase Activities</w:t>
      </w:r>
      <w:r w:rsidRPr="0043589D">
        <w:rPr>
          <w:rFonts w:ascii="Times New Roman" w:hAnsi="Times New Roman" w:cs="Times New Roman"/>
          <w:bCs/>
          <w:sz w:val="24"/>
          <w:szCs w:val="24"/>
        </w:rPr>
        <w:t xml:space="preserve">. </w:t>
      </w:r>
      <w:r w:rsidRPr="0043589D">
        <w:rPr>
          <w:rFonts w:ascii="Times New Roman" w:hAnsi="Times New Roman" w:cs="Times New Roman"/>
          <w:bCs/>
          <w:i/>
          <w:sz w:val="24"/>
          <w:szCs w:val="24"/>
        </w:rPr>
        <w:t xml:space="preserve">J of </w:t>
      </w:r>
      <w:r w:rsidRPr="0043589D">
        <w:rPr>
          <w:rFonts w:ascii="Times New Roman" w:hAnsi="Times New Roman" w:cs="Times New Roman"/>
          <w:i/>
          <w:sz w:val="24"/>
          <w:szCs w:val="24"/>
        </w:rPr>
        <w:t>Clinical experiment immunology</w:t>
      </w:r>
      <w:r w:rsidR="004B4F6A">
        <w:rPr>
          <w:rFonts w:ascii="Times New Roman" w:hAnsi="Times New Roman" w:cs="Times New Roman"/>
          <w:i/>
          <w:sz w:val="24"/>
          <w:szCs w:val="24"/>
        </w:rPr>
        <w:t xml:space="preserve"> </w:t>
      </w:r>
      <w:r w:rsidRPr="0043589D">
        <w:rPr>
          <w:rFonts w:ascii="Times New Roman" w:hAnsi="Times New Roman" w:cs="Times New Roman"/>
          <w:sz w:val="24"/>
          <w:szCs w:val="24"/>
        </w:rPr>
        <w:t>:</w:t>
      </w:r>
      <w:r w:rsidR="004B4F6A">
        <w:rPr>
          <w:rFonts w:ascii="Times New Roman" w:hAnsi="Times New Roman" w:cs="Times New Roman"/>
          <w:sz w:val="24"/>
          <w:szCs w:val="24"/>
        </w:rPr>
        <w:t xml:space="preserve"> </w:t>
      </w:r>
      <w:r w:rsidRPr="0043589D">
        <w:rPr>
          <w:rFonts w:ascii="Times New Roman" w:hAnsi="Times New Roman" w:cs="Times New Roman"/>
          <w:sz w:val="24"/>
          <w:szCs w:val="24"/>
        </w:rPr>
        <w:t>85, 459-463.</w:t>
      </w:r>
    </w:p>
    <w:p w:rsidR="0043589D" w:rsidRPr="0043589D" w:rsidRDefault="0043589D" w:rsidP="0043589D">
      <w:pPr>
        <w:pStyle w:val="Default"/>
        <w:ind w:left="709" w:hanging="709"/>
        <w:jc w:val="both"/>
        <w:rPr>
          <w:color w:val="auto"/>
        </w:rPr>
      </w:pPr>
      <w:r w:rsidRPr="0043589D">
        <w:rPr>
          <w:color w:val="auto"/>
          <w:vertAlign w:val="superscript"/>
        </w:rPr>
        <w:t>12</w:t>
      </w:r>
      <w:r w:rsidRPr="0043589D">
        <w:rPr>
          <w:color w:val="auto"/>
        </w:rPr>
        <w:t xml:space="preserve">Kresno, S. B.. 2010. </w:t>
      </w:r>
      <w:proofErr w:type="spellStart"/>
      <w:r w:rsidRPr="0043589D">
        <w:rPr>
          <w:b/>
          <w:color w:val="auto"/>
        </w:rPr>
        <w:t>Imunologi</w:t>
      </w:r>
      <w:proofErr w:type="spellEnd"/>
      <w:r w:rsidRPr="0043589D">
        <w:rPr>
          <w:b/>
          <w:color w:val="auto"/>
        </w:rPr>
        <w:t xml:space="preserve"> : Diagnosis </w:t>
      </w:r>
      <w:proofErr w:type="spellStart"/>
      <w:r w:rsidRPr="0043589D">
        <w:rPr>
          <w:b/>
          <w:color w:val="auto"/>
        </w:rPr>
        <w:t>dan</w:t>
      </w:r>
      <w:proofErr w:type="spellEnd"/>
      <w:r w:rsidRPr="0043589D">
        <w:rPr>
          <w:b/>
          <w:color w:val="auto"/>
        </w:rPr>
        <w:t xml:space="preserve"> </w:t>
      </w:r>
      <w:proofErr w:type="spellStart"/>
      <w:r w:rsidRPr="0043589D">
        <w:rPr>
          <w:b/>
          <w:color w:val="auto"/>
        </w:rPr>
        <w:t>Prosedur</w:t>
      </w:r>
      <w:proofErr w:type="spellEnd"/>
      <w:r w:rsidRPr="0043589D">
        <w:rPr>
          <w:b/>
          <w:color w:val="auto"/>
        </w:rPr>
        <w:t xml:space="preserve"> </w:t>
      </w:r>
      <w:proofErr w:type="spellStart"/>
      <w:r w:rsidRPr="0043589D">
        <w:rPr>
          <w:b/>
          <w:color w:val="auto"/>
        </w:rPr>
        <w:t>Laboratorium</w:t>
      </w:r>
      <w:proofErr w:type="spellEnd"/>
      <w:r w:rsidRPr="0043589D">
        <w:rPr>
          <w:color w:val="auto"/>
        </w:rPr>
        <w:t xml:space="preserve">, </w:t>
      </w:r>
      <w:proofErr w:type="spellStart"/>
      <w:r w:rsidRPr="0043589D">
        <w:rPr>
          <w:color w:val="auto"/>
        </w:rPr>
        <w:t>Edisi</w:t>
      </w:r>
      <w:proofErr w:type="spellEnd"/>
      <w:r w:rsidRPr="0043589D">
        <w:rPr>
          <w:color w:val="auto"/>
        </w:rPr>
        <w:t xml:space="preserve"> </w:t>
      </w:r>
      <w:proofErr w:type="spellStart"/>
      <w:r w:rsidRPr="0043589D">
        <w:rPr>
          <w:color w:val="auto"/>
        </w:rPr>
        <w:t>kelima</w:t>
      </w:r>
      <w:proofErr w:type="spellEnd"/>
      <w:r w:rsidRPr="0043589D">
        <w:rPr>
          <w:color w:val="auto"/>
        </w:rPr>
        <w:t xml:space="preserve">. </w:t>
      </w:r>
      <w:proofErr w:type="spellStart"/>
      <w:r w:rsidRPr="0043589D">
        <w:rPr>
          <w:color w:val="auto"/>
        </w:rPr>
        <w:t>Badan</w:t>
      </w:r>
      <w:proofErr w:type="spellEnd"/>
      <w:r w:rsidRPr="0043589D">
        <w:rPr>
          <w:color w:val="auto"/>
        </w:rPr>
        <w:t xml:space="preserve"> </w:t>
      </w:r>
      <w:proofErr w:type="spellStart"/>
      <w:r w:rsidRPr="0043589D">
        <w:rPr>
          <w:color w:val="auto"/>
        </w:rPr>
        <w:t>Penerbit</w:t>
      </w:r>
      <w:proofErr w:type="spellEnd"/>
      <w:r w:rsidRPr="0043589D">
        <w:rPr>
          <w:color w:val="auto"/>
        </w:rPr>
        <w:t xml:space="preserve"> </w:t>
      </w:r>
      <w:proofErr w:type="spellStart"/>
      <w:r w:rsidRPr="0043589D">
        <w:rPr>
          <w:color w:val="auto"/>
        </w:rPr>
        <w:t>Fakultas</w:t>
      </w:r>
      <w:proofErr w:type="spellEnd"/>
      <w:r w:rsidRPr="0043589D">
        <w:rPr>
          <w:color w:val="auto"/>
        </w:rPr>
        <w:t xml:space="preserve"> </w:t>
      </w:r>
      <w:proofErr w:type="spellStart"/>
      <w:r w:rsidRPr="0043589D">
        <w:rPr>
          <w:color w:val="auto"/>
        </w:rPr>
        <w:t>Kedokteran</w:t>
      </w:r>
      <w:proofErr w:type="spellEnd"/>
      <w:r w:rsidRPr="0043589D">
        <w:rPr>
          <w:color w:val="auto"/>
        </w:rPr>
        <w:t xml:space="preserve"> </w:t>
      </w:r>
      <w:proofErr w:type="spellStart"/>
      <w:r w:rsidRPr="0043589D">
        <w:rPr>
          <w:color w:val="auto"/>
        </w:rPr>
        <w:t>Universitas</w:t>
      </w:r>
      <w:proofErr w:type="spellEnd"/>
      <w:r w:rsidRPr="0043589D">
        <w:rPr>
          <w:color w:val="auto"/>
        </w:rPr>
        <w:t xml:space="preserve"> Indonesia. </w:t>
      </w:r>
      <w:proofErr w:type="spellStart"/>
      <w:r w:rsidRPr="0043589D">
        <w:rPr>
          <w:color w:val="auto"/>
        </w:rPr>
        <w:t>jakarta</w:t>
      </w:r>
      <w:proofErr w:type="spellEnd"/>
    </w:p>
    <w:p w:rsidR="0043589D" w:rsidRPr="0043589D" w:rsidRDefault="0043589D" w:rsidP="0043589D">
      <w:pPr>
        <w:spacing w:after="0" w:line="240" w:lineRule="auto"/>
        <w:ind w:left="720" w:hanging="720"/>
        <w:jc w:val="both"/>
        <w:rPr>
          <w:rFonts w:ascii="Times New Roman" w:hAnsi="Times New Roman" w:cs="Times New Roman"/>
          <w:sz w:val="24"/>
          <w:szCs w:val="24"/>
        </w:rPr>
      </w:pPr>
      <w:r w:rsidRPr="0043589D">
        <w:rPr>
          <w:rFonts w:ascii="Times New Roman" w:hAnsi="Times New Roman" w:cs="Times New Roman"/>
          <w:sz w:val="24"/>
          <w:szCs w:val="24"/>
          <w:vertAlign w:val="superscript"/>
        </w:rPr>
        <w:t>13</w:t>
      </w:r>
      <w:r w:rsidRPr="0043589D">
        <w:rPr>
          <w:rFonts w:ascii="Times New Roman" w:hAnsi="Times New Roman" w:cs="Times New Roman"/>
          <w:sz w:val="24"/>
          <w:szCs w:val="24"/>
          <w:lang w:val="id-ID"/>
        </w:rPr>
        <w:t>Kuby</w:t>
      </w:r>
      <w:r w:rsidRPr="0043589D">
        <w:rPr>
          <w:rFonts w:ascii="Times New Roman" w:hAnsi="Times New Roman" w:cs="Times New Roman"/>
          <w:sz w:val="24"/>
          <w:szCs w:val="24"/>
        </w:rPr>
        <w:t>,</w:t>
      </w:r>
      <w:r w:rsidRPr="0043589D">
        <w:rPr>
          <w:rFonts w:ascii="Times New Roman" w:hAnsi="Times New Roman" w:cs="Times New Roman"/>
          <w:sz w:val="24"/>
          <w:szCs w:val="24"/>
          <w:lang w:val="id-ID"/>
        </w:rPr>
        <w:t xml:space="preserve">J . 2004 . </w:t>
      </w:r>
      <w:r w:rsidRPr="0043589D">
        <w:rPr>
          <w:rFonts w:ascii="Times New Roman" w:hAnsi="Times New Roman" w:cs="Times New Roman"/>
          <w:b/>
          <w:bCs/>
          <w:sz w:val="24"/>
          <w:szCs w:val="24"/>
          <w:lang w:val="id-ID"/>
        </w:rPr>
        <w:t>The Anatomy of The Immune System</w:t>
      </w:r>
      <w:r w:rsidRPr="0043589D">
        <w:rPr>
          <w:rFonts w:ascii="Times New Roman" w:hAnsi="Times New Roman" w:cs="Times New Roman"/>
          <w:sz w:val="24"/>
          <w:szCs w:val="24"/>
        </w:rPr>
        <w:t xml:space="preserve">. </w:t>
      </w:r>
      <w:r w:rsidRPr="0043589D">
        <w:rPr>
          <w:rFonts w:ascii="Times New Roman" w:hAnsi="Times New Roman" w:cs="Times New Roman"/>
          <w:i/>
          <w:sz w:val="24"/>
          <w:szCs w:val="24"/>
          <w:lang w:val="id-ID"/>
        </w:rPr>
        <w:t>Infection and immunity</w:t>
      </w:r>
      <w:r w:rsidR="004B4F6A">
        <w:rPr>
          <w:rFonts w:ascii="Times New Roman" w:hAnsi="Times New Roman" w:cs="Times New Roman"/>
          <w:i/>
          <w:sz w:val="24"/>
          <w:szCs w:val="24"/>
        </w:rPr>
        <w:t xml:space="preserve"> </w:t>
      </w:r>
      <w:r w:rsidRPr="0043589D">
        <w:rPr>
          <w:rFonts w:ascii="Times New Roman" w:hAnsi="Times New Roman" w:cs="Times New Roman"/>
          <w:i/>
          <w:sz w:val="24"/>
          <w:szCs w:val="24"/>
        </w:rPr>
        <w:t>Rev</w:t>
      </w:r>
      <w:r w:rsidRPr="0043589D">
        <w:rPr>
          <w:rFonts w:ascii="Times New Roman" w:hAnsi="Times New Roman" w:cs="Times New Roman"/>
          <w:sz w:val="24"/>
          <w:szCs w:val="24"/>
          <w:lang w:val="id-ID"/>
        </w:rPr>
        <w:t xml:space="preserve">. </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b/>
          <w:bCs/>
          <w:sz w:val="24"/>
          <w:szCs w:val="24"/>
          <w:lang w:bidi="th-TH"/>
        </w:rPr>
      </w:pPr>
      <w:r w:rsidRPr="0043589D">
        <w:rPr>
          <w:rFonts w:ascii="Times New Roman" w:hAnsi="Times New Roman" w:cs="Times New Roman"/>
          <w:sz w:val="24"/>
          <w:szCs w:val="24"/>
          <w:vertAlign w:val="superscript"/>
          <w:lang w:bidi="th-TH"/>
        </w:rPr>
        <w:t>14</w:t>
      </w:r>
      <w:r w:rsidRPr="0043589D">
        <w:rPr>
          <w:rFonts w:ascii="Times New Roman" w:hAnsi="Times New Roman" w:cs="Times New Roman"/>
          <w:sz w:val="24"/>
          <w:szCs w:val="24"/>
          <w:lang w:bidi="th-TH"/>
        </w:rPr>
        <w:t>Masjhur, S. J., 2010.</w:t>
      </w:r>
      <w:r w:rsidRPr="0043589D">
        <w:rPr>
          <w:rFonts w:ascii="Times New Roman" w:hAnsi="Times New Roman" w:cs="Times New Roman"/>
          <w:b/>
          <w:bCs/>
          <w:sz w:val="24"/>
          <w:szCs w:val="24"/>
          <w:lang w:bidi="th-TH"/>
        </w:rPr>
        <w:t>PenyakitTiroidAutoimun</w:t>
      </w:r>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FakultasKedokteranUniversitasPadjadjaran</w:t>
      </w:r>
      <w:proofErr w:type="spellEnd"/>
      <w:r w:rsidRPr="0043589D">
        <w:rPr>
          <w:rFonts w:ascii="Times New Roman" w:hAnsi="Times New Roman" w:cs="Times New Roman"/>
          <w:b/>
          <w:bCs/>
          <w:sz w:val="24"/>
          <w:szCs w:val="24"/>
          <w:lang w:bidi="th-TH"/>
        </w:rPr>
        <w:t xml:space="preserve">. </w:t>
      </w:r>
      <w:r w:rsidR="004B4F6A">
        <w:rPr>
          <w:rFonts w:ascii="Times New Roman" w:hAnsi="Times New Roman" w:cs="Times New Roman"/>
          <w:sz w:val="24"/>
          <w:szCs w:val="24"/>
          <w:lang w:bidi="th-TH"/>
        </w:rPr>
        <w:t xml:space="preserve">RS Dr. </w:t>
      </w:r>
      <w:proofErr w:type="spellStart"/>
      <w:r w:rsidR="004B4F6A">
        <w:rPr>
          <w:rFonts w:ascii="Times New Roman" w:hAnsi="Times New Roman" w:cs="Times New Roman"/>
          <w:sz w:val="24"/>
          <w:szCs w:val="24"/>
          <w:lang w:bidi="th-TH"/>
        </w:rPr>
        <w:t>Hasan</w:t>
      </w:r>
      <w:proofErr w:type="spellEnd"/>
      <w:r w:rsidR="004B4F6A">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Sadikin</w:t>
      </w:r>
      <w:proofErr w:type="spellEnd"/>
      <w:r w:rsidRPr="0043589D">
        <w:rPr>
          <w:rFonts w:ascii="Times New Roman" w:hAnsi="Times New Roman" w:cs="Times New Roman"/>
          <w:sz w:val="24"/>
          <w:szCs w:val="24"/>
          <w:lang w:bidi="th-TH"/>
        </w:rPr>
        <w:t xml:space="preserve">. Bandung. </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15</w:t>
      </w:r>
      <w:r w:rsidRPr="0043589D">
        <w:rPr>
          <w:rFonts w:ascii="Times New Roman" w:hAnsi="Times New Roman" w:cs="Times New Roman"/>
          <w:sz w:val="24"/>
          <w:szCs w:val="24"/>
          <w:lang w:bidi="th-TH"/>
        </w:rPr>
        <w:t xml:space="preserve">Rifa’i. M. 2009. </w:t>
      </w:r>
      <w:proofErr w:type="spellStart"/>
      <w:r w:rsidRPr="0043589D">
        <w:rPr>
          <w:rFonts w:ascii="Times New Roman" w:hAnsi="Times New Roman" w:cs="Times New Roman"/>
          <w:b/>
          <w:sz w:val="24"/>
          <w:szCs w:val="24"/>
          <w:lang w:bidi="th-TH"/>
        </w:rPr>
        <w:t>Imunologi</w:t>
      </w:r>
      <w:proofErr w:type="spellEnd"/>
      <w:r w:rsidRPr="0043589D">
        <w:rPr>
          <w:rFonts w:ascii="Times New Roman" w:hAnsi="Times New Roman" w:cs="Times New Roman"/>
          <w:b/>
          <w:sz w:val="24"/>
          <w:szCs w:val="24"/>
          <w:lang w:bidi="th-TH"/>
        </w:rPr>
        <w:t xml:space="preserve"> </w:t>
      </w:r>
      <w:proofErr w:type="spellStart"/>
      <w:r w:rsidRPr="0043589D">
        <w:rPr>
          <w:rFonts w:ascii="Times New Roman" w:hAnsi="Times New Roman" w:cs="Times New Roman"/>
          <w:b/>
          <w:sz w:val="24"/>
          <w:szCs w:val="24"/>
          <w:lang w:bidi="th-TH"/>
        </w:rPr>
        <w:t>dan</w:t>
      </w:r>
      <w:proofErr w:type="spellEnd"/>
      <w:r w:rsidRPr="0043589D">
        <w:rPr>
          <w:rFonts w:ascii="Times New Roman" w:hAnsi="Times New Roman" w:cs="Times New Roman"/>
          <w:b/>
          <w:sz w:val="24"/>
          <w:szCs w:val="24"/>
          <w:lang w:bidi="th-TH"/>
        </w:rPr>
        <w:t xml:space="preserve"> </w:t>
      </w:r>
      <w:proofErr w:type="spellStart"/>
      <w:r w:rsidRPr="0043589D">
        <w:rPr>
          <w:rFonts w:ascii="Times New Roman" w:hAnsi="Times New Roman" w:cs="Times New Roman"/>
          <w:b/>
          <w:sz w:val="24"/>
          <w:szCs w:val="24"/>
          <w:lang w:bidi="th-TH"/>
        </w:rPr>
        <w:t>Bioregulator</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Laboratorium</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Faal</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Fakultas</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Kedokteran</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Universitas</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Brawijaya</w:t>
      </w:r>
      <w:proofErr w:type="spellEnd"/>
      <w:r w:rsidRPr="0043589D">
        <w:rPr>
          <w:rFonts w:ascii="Times New Roman" w:hAnsi="Times New Roman" w:cs="Times New Roman"/>
          <w:sz w:val="24"/>
          <w:szCs w:val="24"/>
          <w:lang w:bidi="th-TH"/>
        </w:rPr>
        <w:t>. Malang.</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16</w:t>
      </w:r>
      <w:r w:rsidRPr="0043589D">
        <w:rPr>
          <w:rFonts w:ascii="Times New Roman" w:hAnsi="Times New Roman" w:cs="Times New Roman"/>
          <w:sz w:val="24"/>
          <w:szCs w:val="24"/>
          <w:lang w:bidi="th-TH"/>
        </w:rPr>
        <w:t xml:space="preserve">Rifa’i. M. 2010. </w:t>
      </w:r>
      <w:proofErr w:type="spellStart"/>
      <w:r w:rsidRPr="0043589D">
        <w:rPr>
          <w:rFonts w:ascii="Times New Roman" w:hAnsi="Times New Roman" w:cs="Times New Roman"/>
          <w:b/>
          <w:sz w:val="24"/>
          <w:szCs w:val="24"/>
          <w:lang w:bidi="th-TH"/>
        </w:rPr>
        <w:t>Autoimun</w:t>
      </w:r>
      <w:proofErr w:type="spellEnd"/>
      <w:r w:rsidRPr="0043589D">
        <w:rPr>
          <w:rFonts w:ascii="Times New Roman" w:hAnsi="Times New Roman" w:cs="Times New Roman"/>
          <w:b/>
          <w:sz w:val="24"/>
          <w:szCs w:val="24"/>
          <w:lang w:bidi="th-TH"/>
        </w:rPr>
        <w:t xml:space="preserve"> </w:t>
      </w:r>
      <w:proofErr w:type="spellStart"/>
      <w:r w:rsidRPr="0043589D">
        <w:rPr>
          <w:rFonts w:ascii="Times New Roman" w:hAnsi="Times New Roman" w:cs="Times New Roman"/>
          <w:b/>
          <w:sz w:val="24"/>
          <w:szCs w:val="24"/>
          <w:lang w:bidi="th-TH"/>
        </w:rPr>
        <w:t>dan</w:t>
      </w:r>
      <w:proofErr w:type="spellEnd"/>
      <w:r w:rsidRPr="0043589D">
        <w:rPr>
          <w:rFonts w:ascii="Times New Roman" w:hAnsi="Times New Roman" w:cs="Times New Roman"/>
          <w:b/>
          <w:sz w:val="24"/>
          <w:szCs w:val="24"/>
          <w:lang w:bidi="th-TH"/>
        </w:rPr>
        <w:t xml:space="preserve"> </w:t>
      </w:r>
      <w:proofErr w:type="spellStart"/>
      <w:r w:rsidRPr="0043589D">
        <w:rPr>
          <w:rFonts w:ascii="Times New Roman" w:hAnsi="Times New Roman" w:cs="Times New Roman"/>
          <w:b/>
          <w:sz w:val="24"/>
          <w:szCs w:val="24"/>
          <w:lang w:bidi="th-TH"/>
        </w:rPr>
        <w:t>Bioregulator</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Universitas</w:t>
      </w:r>
      <w:proofErr w:type="spellEnd"/>
      <w:r w:rsidRPr="0043589D">
        <w:rPr>
          <w:rFonts w:ascii="Times New Roman" w:hAnsi="Times New Roman" w:cs="Times New Roman"/>
          <w:sz w:val="24"/>
          <w:szCs w:val="24"/>
          <w:lang w:bidi="th-TH"/>
        </w:rPr>
        <w:t xml:space="preserve"> </w:t>
      </w:r>
      <w:proofErr w:type="spellStart"/>
      <w:r w:rsidRPr="0043589D">
        <w:rPr>
          <w:rFonts w:ascii="Times New Roman" w:hAnsi="Times New Roman" w:cs="Times New Roman"/>
          <w:sz w:val="24"/>
          <w:szCs w:val="24"/>
          <w:lang w:bidi="th-TH"/>
        </w:rPr>
        <w:t>Brawijaya</w:t>
      </w:r>
      <w:proofErr w:type="spellEnd"/>
      <w:r w:rsidRPr="0043589D">
        <w:rPr>
          <w:rFonts w:ascii="Times New Roman" w:hAnsi="Times New Roman" w:cs="Times New Roman"/>
          <w:sz w:val="24"/>
          <w:szCs w:val="24"/>
          <w:lang w:bidi="th-TH"/>
        </w:rPr>
        <w:t xml:space="preserve"> Press. Malang.</w:t>
      </w:r>
    </w:p>
    <w:p w:rsidR="0043589D" w:rsidRPr="0043589D" w:rsidRDefault="0043589D" w:rsidP="0043589D">
      <w:pPr>
        <w:autoSpaceDE w:val="0"/>
        <w:autoSpaceDN w:val="0"/>
        <w:adjustRightInd w:val="0"/>
        <w:spacing w:after="0" w:line="240" w:lineRule="auto"/>
        <w:ind w:left="720" w:hanging="720"/>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17</w:t>
      </w:r>
      <w:r w:rsidRPr="0043589D">
        <w:rPr>
          <w:rFonts w:ascii="Times New Roman" w:hAnsi="Times New Roman" w:cs="Times New Roman"/>
          <w:sz w:val="24"/>
          <w:szCs w:val="24"/>
          <w:lang w:bidi="th-TH"/>
        </w:rPr>
        <w:t xml:space="preserve">Ridgway, E. C., Y. </w:t>
      </w:r>
      <w:proofErr w:type="spellStart"/>
      <w:r w:rsidRPr="0043589D">
        <w:rPr>
          <w:rFonts w:ascii="Times New Roman" w:hAnsi="Times New Roman" w:cs="Times New Roman"/>
          <w:sz w:val="24"/>
          <w:szCs w:val="24"/>
          <w:lang w:bidi="th-TH"/>
        </w:rPr>
        <w:t>Tomer</w:t>
      </w:r>
      <w:proofErr w:type="spellEnd"/>
      <w:r w:rsidRPr="0043589D">
        <w:rPr>
          <w:rFonts w:ascii="Times New Roman" w:hAnsi="Times New Roman" w:cs="Times New Roman"/>
          <w:sz w:val="24"/>
          <w:szCs w:val="24"/>
          <w:lang w:bidi="th-TH"/>
        </w:rPr>
        <w:t xml:space="preserve">., and S. M. McLachlan. 2007. </w:t>
      </w:r>
      <w:r w:rsidRPr="0043589D">
        <w:rPr>
          <w:rFonts w:ascii="Times New Roman" w:hAnsi="Times New Roman" w:cs="Times New Roman"/>
          <w:b/>
          <w:sz w:val="24"/>
          <w:szCs w:val="24"/>
          <w:lang w:bidi="th-TH"/>
        </w:rPr>
        <w:t xml:space="preserve">Update in </w:t>
      </w:r>
      <w:proofErr w:type="spellStart"/>
      <w:r w:rsidRPr="0043589D">
        <w:rPr>
          <w:rFonts w:ascii="Times New Roman" w:hAnsi="Times New Roman" w:cs="Times New Roman"/>
          <w:b/>
          <w:sz w:val="24"/>
          <w:szCs w:val="24"/>
          <w:lang w:bidi="th-TH"/>
        </w:rPr>
        <w:t>Thyroidology</w:t>
      </w:r>
      <w:proofErr w:type="spellEnd"/>
      <w:r w:rsidRPr="0043589D">
        <w:rPr>
          <w:rFonts w:ascii="Times New Roman" w:hAnsi="Times New Roman" w:cs="Times New Roman"/>
          <w:sz w:val="24"/>
          <w:szCs w:val="24"/>
          <w:lang w:bidi="th-TH"/>
        </w:rPr>
        <w:t xml:space="preserve">. </w:t>
      </w:r>
      <w:r w:rsidRPr="0043589D">
        <w:rPr>
          <w:rFonts w:ascii="Times New Roman" w:hAnsi="Times New Roman" w:cs="Times New Roman"/>
          <w:i/>
          <w:sz w:val="24"/>
          <w:szCs w:val="24"/>
          <w:lang w:bidi="th-TH"/>
        </w:rPr>
        <w:t>J</w:t>
      </w:r>
      <w:r w:rsidR="004B4F6A">
        <w:rPr>
          <w:rFonts w:ascii="Times New Roman" w:hAnsi="Times New Roman" w:cs="Times New Roman"/>
          <w:i/>
          <w:sz w:val="24"/>
          <w:szCs w:val="24"/>
          <w:lang w:bidi="th-TH"/>
        </w:rPr>
        <w:t xml:space="preserve"> of Clinical Endocrinology </w:t>
      </w:r>
      <w:proofErr w:type="spellStart"/>
      <w:r w:rsidRPr="0043589D">
        <w:rPr>
          <w:rFonts w:ascii="Times New Roman" w:hAnsi="Times New Roman" w:cs="Times New Roman"/>
          <w:i/>
          <w:sz w:val="24"/>
          <w:szCs w:val="24"/>
          <w:lang w:bidi="th-TH"/>
        </w:rPr>
        <w:t>Metabolisme</w:t>
      </w:r>
      <w:proofErr w:type="spellEnd"/>
      <w:r w:rsidR="004B4F6A">
        <w:rPr>
          <w:rFonts w:ascii="Times New Roman" w:hAnsi="Times New Roman" w:cs="Times New Roman"/>
          <w:i/>
          <w:sz w:val="24"/>
          <w:szCs w:val="24"/>
          <w:lang w:bidi="th-TH"/>
        </w:rPr>
        <w:t xml:space="preserve"> </w:t>
      </w:r>
      <w:r w:rsidRPr="0043589D">
        <w:rPr>
          <w:rFonts w:ascii="Times New Roman" w:hAnsi="Times New Roman" w:cs="Times New Roman"/>
          <w:sz w:val="24"/>
          <w:szCs w:val="24"/>
          <w:lang w:bidi="th-TH"/>
        </w:rPr>
        <w:t>92 : 3755-3761.</w:t>
      </w:r>
    </w:p>
    <w:p w:rsidR="0043589D" w:rsidRPr="0043589D" w:rsidRDefault="0043589D" w:rsidP="0043589D">
      <w:pPr>
        <w:autoSpaceDE w:val="0"/>
        <w:autoSpaceDN w:val="0"/>
        <w:adjustRightInd w:val="0"/>
        <w:spacing w:after="0" w:line="240" w:lineRule="auto"/>
        <w:ind w:left="709" w:hanging="709"/>
        <w:jc w:val="both"/>
        <w:rPr>
          <w:rFonts w:ascii="Times New Roman" w:hAnsi="Times New Roman" w:cs="Times New Roman"/>
          <w:sz w:val="24"/>
          <w:szCs w:val="24"/>
          <w:lang w:bidi="th-TH"/>
        </w:rPr>
      </w:pPr>
      <w:r w:rsidRPr="0043589D">
        <w:rPr>
          <w:rFonts w:ascii="Times New Roman" w:hAnsi="Times New Roman" w:cs="Times New Roman"/>
          <w:sz w:val="24"/>
          <w:szCs w:val="24"/>
          <w:vertAlign w:val="superscript"/>
          <w:lang w:bidi="th-TH"/>
        </w:rPr>
        <w:t>18</w:t>
      </w:r>
      <w:r w:rsidRPr="0043589D">
        <w:rPr>
          <w:rFonts w:ascii="Times New Roman" w:hAnsi="Times New Roman" w:cs="Times New Roman"/>
          <w:sz w:val="24"/>
          <w:szCs w:val="24"/>
          <w:lang w:bidi="th-TH"/>
        </w:rPr>
        <w:t xml:space="preserve">Tomer, Y., and T. F. Davies. 2003. </w:t>
      </w:r>
      <w:r w:rsidRPr="0043589D">
        <w:rPr>
          <w:rFonts w:ascii="Times New Roman" w:hAnsi="Times New Roman" w:cs="Times New Roman"/>
          <w:b/>
          <w:bCs/>
          <w:sz w:val="24"/>
          <w:szCs w:val="24"/>
          <w:lang w:bidi="th-TH"/>
        </w:rPr>
        <w:t>Searching for the autoimmune disease susceptibility genes : from gene mapping to gene function</w:t>
      </w:r>
      <w:r w:rsidRPr="0043589D">
        <w:rPr>
          <w:rFonts w:ascii="Times New Roman" w:hAnsi="Times New Roman" w:cs="Times New Roman"/>
          <w:sz w:val="24"/>
          <w:szCs w:val="24"/>
          <w:lang w:bidi="th-TH"/>
        </w:rPr>
        <w:t xml:space="preserve">. </w:t>
      </w:r>
      <w:r w:rsidRPr="0043589D">
        <w:rPr>
          <w:rFonts w:ascii="Times New Roman" w:hAnsi="Times New Roman" w:cs="Times New Roman"/>
          <w:i/>
          <w:sz w:val="24"/>
          <w:szCs w:val="24"/>
          <w:lang w:bidi="th-TH"/>
        </w:rPr>
        <w:t xml:space="preserve">Endocrine </w:t>
      </w:r>
      <w:r w:rsidRPr="0043589D">
        <w:rPr>
          <w:rFonts w:ascii="Times New Roman" w:hAnsi="Times New Roman" w:cs="Times New Roman"/>
          <w:i/>
          <w:sz w:val="24"/>
          <w:szCs w:val="24"/>
        </w:rPr>
        <w:t>Rev</w:t>
      </w:r>
      <w:r w:rsidRPr="0043589D">
        <w:rPr>
          <w:rFonts w:ascii="Times New Roman" w:hAnsi="Times New Roman" w:cs="Times New Roman"/>
          <w:sz w:val="24"/>
          <w:szCs w:val="24"/>
          <w:lang w:bidi="th-TH"/>
        </w:rPr>
        <w:t>. 24(5):694-717.</w:t>
      </w:r>
    </w:p>
    <w:p w:rsidR="0043589D" w:rsidRPr="00654FDF" w:rsidRDefault="0043589D" w:rsidP="00654FDF">
      <w:pPr>
        <w:spacing w:after="0" w:line="240" w:lineRule="auto"/>
        <w:jc w:val="both"/>
        <w:rPr>
          <w:rFonts w:ascii="Times New Roman" w:hAnsi="Times New Roman" w:cs="Times New Roman"/>
          <w:b/>
          <w:sz w:val="24"/>
          <w:szCs w:val="24"/>
          <w:lang w:bidi="th-TH"/>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0905" w:rsidRDefault="00400905" w:rsidP="00BA7C02">
      <w:pPr>
        <w:spacing w:line="240" w:lineRule="auto"/>
        <w:ind w:left="426" w:hanging="426"/>
        <w:jc w:val="both"/>
        <w:rPr>
          <w:rFonts w:ascii="Times New Roman" w:hAnsi="Times New Roman" w:hint="eastAsia"/>
          <w:b/>
          <w:color w:val="000000"/>
          <w:sz w:val="24"/>
          <w:szCs w:val="24"/>
          <w:lang w:eastAsia="ja-JP"/>
        </w:rPr>
      </w:pPr>
    </w:p>
    <w:p w:rsidR="0040472B" w:rsidRPr="00654FDF" w:rsidRDefault="0040472B" w:rsidP="00BA7C02">
      <w:pPr>
        <w:spacing w:line="240" w:lineRule="auto"/>
        <w:ind w:left="426" w:hanging="426"/>
        <w:jc w:val="both"/>
        <w:rPr>
          <w:rFonts w:ascii="Times New Roman" w:hAnsi="Times New Roman" w:hint="eastAsia"/>
          <w:b/>
          <w:color w:val="000000"/>
          <w:sz w:val="24"/>
          <w:szCs w:val="24"/>
          <w:lang w:eastAsia="ja-JP"/>
        </w:rPr>
      </w:pPr>
      <w:r w:rsidRPr="00654FDF">
        <w:rPr>
          <w:rFonts w:ascii="Times New Roman" w:hAnsi="Times New Roman"/>
          <w:b/>
          <w:color w:val="000000"/>
          <w:sz w:val="24"/>
          <w:szCs w:val="24"/>
        </w:rPr>
        <w:lastRenderedPageBreak/>
        <w:t>Figure Caption</w:t>
      </w:r>
      <w:r w:rsidR="00400905">
        <w:rPr>
          <w:rFonts w:ascii="Times New Roman" w:hAnsi="Times New Roman" w:hint="eastAsia"/>
          <w:b/>
          <w:color w:val="000000"/>
          <w:sz w:val="24"/>
          <w:szCs w:val="24"/>
          <w:lang w:eastAsia="ja-JP"/>
        </w:rPr>
        <w:t>s</w:t>
      </w:r>
    </w:p>
    <w:p w:rsidR="00654FDF" w:rsidRDefault="0040472B" w:rsidP="00BA7C02">
      <w:pPr>
        <w:spacing w:after="0" w:line="240" w:lineRule="auto"/>
        <w:jc w:val="both"/>
        <w:rPr>
          <w:rFonts w:ascii="Times New Roman" w:hAnsi="Times New Roman" w:cs="Times New Roman"/>
          <w:sz w:val="24"/>
          <w:szCs w:val="24"/>
        </w:rPr>
      </w:pPr>
      <w:r w:rsidRPr="00654FDF">
        <w:rPr>
          <w:rFonts w:ascii="Times New Roman" w:hAnsi="Times New Roman" w:cs="Times New Roman"/>
          <w:b/>
          <w:sz w:val="24"/>
          <w:szCs w:val="24"/>
        </w:rPr>
        <w:t xml:space="preserve">Figure 1. </w:t>
      </w:r>
      <w:r w:rsidR="009D2116" w:rsidRPr="00654FDF">
        <w:rPr>
          <w:rFonts w:ascii="Times New Roman" w:hAnsi="Times New Roman" w:cs="Times New Roman"/>
          <w:noProof/>
          <w:sz w:val="24"/>
          <w:szCs w:val="24"/>
        </w:rPr>
        <w:t>SDS-PAGE proteins isolated from serum of AITD patients</w:t>
      </w:r>
    </w:p>
    <w:p w:rsidR="009D2116" w:rsidRPr="00654FDF" w:rsidRDefault="009D2116" w:rsidP="00BA7C02">
      <w:pPr>
        <w:spacing w:after="0" w:line="240" w:lineRule="auto"/>
        <w:jc w:val="both"/>
        <w:rPr>
          <w:rFonts w:ascii="Times New Roman" w:hAnsi="Times New Roman" w:cs="Times New Roman"/>
          <w:sz w:val="24"/>
          <w:szCs w:val="24"/>
        </w:rPr>
      </w:pPr>
      <w:r w:rsidRPr="00654FDF">
        <w:rPr>
          <w:rFonts w:ascii="Times New Roman" w:hAnsi="Times New Roman" w:cs="Times New Roman"/>
          <w:b/>
          <w:sz w:val="24"/>
          <w:szCs w:val="24"/>
        </w:rPr>
        <w:t xml:space="preserve">Figure 2. </w:t>
      </w:r>
      <w:r w:rsidRPr="00654FDF">
        <w:rPr>
          <w:rFonts w:ascii="Times New Roman" w:hAnsi="Times New Roman" w:cs="Times New Roman"/>
          <w:noProof/>
          <w:sz w:val="24"/>
          <w:szCs w:val="24"/>
        </w:rPr>
        <w:t>The Result of confirmation of autoantibody TPO by western blotting</w:t>
      </w:r>
    </w:p>
    <w:p w:rsidR="009D2116" w:rsidRPr="00654FDF" w:rsidRDefault="009D2116" w:rsidP="00BA7C02">
      <w:pPr>
        <w:spacing w:after="0" w:line="240" w:lineRule="auto"/>
        <w:contextualSpacing/>
        <w:jc w:val="both"/>
        <w:rPr>
          <w:rFonts w:ascii="Times New Roman" w:hAnsi="Times New Roman" w:cs="Times New Roman"/>
          <w:noProof/>
          <w:sz w:val="24"/>
          <w:szCs w:val="24"/>
        </w:rPr>
      </w:pPr>
      <w:r w:rsidRPr="00654FDF">
        <w:rPr>
          <w:rFonts w:ascii="Times New Roman" w:hAnsi="Times New Roman" w:cs="Times New Roman"/>
          <w:b/>
          <w:sz w:val="24"/>
          <w:szCs w:val="24"/>
        </w:rPr>
        <w:t xml:space="preserve">Figure 3. </w:t>
      </w:r>
      <w:r w:rsidRPr="00654FDF">
        <w:rPr>
          <w:rFonts w:ascii="Times New Roman" w:hAnsi="Times New Roman" w:cs="Times New Roman"/>
          <w:noProof/>
          <w:sz w:val="24"/>
          <w:szCs w:val="24"/>
        </w:rPr>
        <w:t>Concentration values of anti-TPO induced by autoantibody TPO (anti-anti-TPO)</w:t>
      </w:r>
    </w:p>
    <w:p w:rsidR="009D2116" w:rsidRPr="00654FDF" w:rsidRDefault="009D2116" w:rsidP="00BA7C02">
      <w:pPr>
        <w:spacing w:after="0" w:line="240" w:lineRule="auto"/>
        <w:contextualSpacing/>
        <w:jc w:val="both"/>
        <w:rPr>
          <w:rFonts w:ascii="Times New Roman" w:hAnsi="Times New Roman" w:cs="Times New Roman"/>
          <w:noProof/>
          <w:sz w:val="24"/>
          <w:szCs w:val="24"/>
        </w:rPr>
      </w:pPr>
      <w:r w:rsidRPr="00654FDF">
        <w:rPr>
          <w:rFonts w:ascii="Times New Roman" w:hAnsi="Times New Roman" w:cs="Times New Roman"/>
          <w:b/>
          <w:sz w:val="24"/>
          <w:szCs w:val="24"/>
        </w:rPr>
        <w:t xml:space="preserve">Figure 4. </w:t>
      </w:r>
      <w:r w:rsidRPr="00654FDF">
        <w:rPr>
          <w:rFonts w:ascii="Times New Roman" w:hAnsi="Times New Roman" w:cs="Times New Roman"/>
          <w:noProof/>
          <w:sz w:val="24"/>
          <w:szCs w:val="24"/>
        </w:rPr>
        <w:t>The autoantibody TPO detection results in serum of AITD patients with polyclonal antibody anti-TPO</w:t>
      </w:r>
    </w:p>
    <w:p w:rsidR="009D2116" w:rsidRPr="00654FDF" w:rsidRDefault="009D2116" w:rsidP="00654FDF">
      <w:pPr>
        <w:spacing w:after="0" w:line="240" w:lineRule="auto"/>
        <w:contextualSpacing/>
        <w:jc w:val="center"/>
        <w:rPr>
          <w:rFonts w:ascii="Times New Roman" w:hAnsi="Times New Roman" w:cs="Times New Roman"/>
          <w:noProof/>
          <w:sz w:val="24"/>
          <w:szCs w:val="24"/>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400905" w:rsidRDefault="00400905" w:rsidP="00654FDF">
      <w:pPr>
        <w:spacing w:line="240" w:lineRule="auto"/>
        <w:rPr>
          <w:rFonts w:ascii="Times New Roman" w:hAnsi="Times New Roman" w:hint="eastAsia"/>
          <w:b/>
          <w:sz w:val="24"/>
          <w:szCs w:val="24"/>
          <w:lang w:eastAsia="ja-JP"/>
        </w:rPr>
      </w:pPr>
    </w:p>
    <w:p w:rsidR="002B3F82" w:rsidRDefault="002B3F82" w:rsidP="00654FDF">
      <w:pPr>
        <w:spacing w:line="240" w:lineRule="auto"/>
        <w:rPr>
          <w:rFonts w:ascii="Times New Roman" w:hAnsi="Times New Roman" w:hint="eastAsia"/>
          <w:b/>
          <w:sz w:val="44"/>
          <w:szCs w:val="44"/>
          <w:lang w:eastAsia="ja-JP"/>
        </w:rPr>
      </w:pPr>
      <w:r w:rsidRPr="00400905">
        <w:rPr>
          <w:rFonts w:ascii="Times New Roman" w:hAnsi="Times New Roman"/>
          <w:b/>
          <w:sz w:val="44"/>
          <w:szCs w:val="44"/>
        </w:rPr>
        <w:t>Figure</w:t>
      </w:r>
      <w:r w:rsidR="00400905" w:rsidRPr="00400905">
        <w:rPr>
          <w:rFonts w:ascii="Times New Roman" w:hAnsi="Times New Roman" w:hint="eastAsia"/>
          <w:b/>
          <w:sz w:val="44"/>
          <w:szCs w:val="44"/>
          <w:lang w:eastAsia="ja-JP"/>
        </w:rPr>
        <w:t>s</w:t>
      </w:r>
    </w:p>
    <w:p w:rsidR="00400905" w:rsidRPr="00400905" w:rsidRDefault="00400905" w:rsidP="00654FDF">
      <w:pPr>
        <w:spacing w:line="240" w:lineRule="auto"/>
        <w:rPr>
          <w:rFonts w:ascii="Times New Roman" w:hAnsi="Times New Roman" w:hint="eastAsia"/>
          <w:b/>
          <w:sz w:val="44"/>
          <w:szCs w:val="44"/>
          <w:lang w:eastAsia="ja-JP"/>
        </w:rPr>
      </w:pPr>
    </w:p>
    <w:p w:rsidR="009D2116" w:rsidRDefault="002B3F82" w:rsidP="00762563">
      <w:pPr>
        <w:spacing w:after="0" w:line="240" w:lineRule="auto"/>
        <w:rPr>
          <w:rFonts w:ascii="Times New Roman" w:hAnsi="Times New Roman" w:cs="Times New Roman"/>
          <w:b/>
          <w:sz w:val="24"/>
          <w:szCs w:val="24"/>
        </w:rPr>
      </w:pPr>
      <w:r w:rsidRPr="002B3F82">
        <w:rPr>
          <w:rFonts w:ascii="Times New Roman" w:hAnsi="Times New Roman" w:cs="Times New Roman"/>
          <w:b/>
          <w:noProof/>
          <w:sz w:val="24"/>
          <w:szCs w:val="24"/>
          <w:lang w:eastAsia="ja-JP"/>
        </w:rPr>
        <w:drawing>
          <wp:inline distT="0" distB="0" distL="0" distR="0">
            <wp:extent cx="3317274" cy="1875635"/>
            <wp:effectExtent l="19050" t="19050" r="16476" b="10315"/>
            <wp:docPr id="1" name="Picture 1" descr="sds page crude protein TPO.jpg"/>
            <wp:cNvGraphicFramePr/>
            <a:graphic xmlns:a="http://schemas.openxmlformats.org/drawingml/2006/main">
              <a:graphicData uri="http://schemas.openxmlformats.org/drawingml/2006/picture">
                <pic:pic xmlns:pic="http://schemas.openxmlformats.org/drawingml/2006/picture">
                  <pic:nvPicPr>
                    <pic:cNvPr id="0" name="sds page crude protein TPO.jpg"/>
                    <pic:cNvPicPr/>
                  </pic:nvPicPr>
                  <pic:blipFill>
                    <a:blip r:embed="rId10" cstate="print"/>
                    <a:stretch>
                      <a:fillRect/>
                    </a:stretch>
                  </pic:blipFill>
                  <pic:spPr>
                    <a:xfrm>
                      <a:off x="0" y="0"/>
                      <a:ext cx="3317214" cy="1875601"/>
                    </a:xfrm>
                    <a:prstGeom prst="rect">
                      <a:avLst/>
                    </a:prstGeom>
                    <a:ln>
                      <a:solidFill>
                        <a:schemeClr val="tx1"/>
                      </a:solidFill>
                    </a:ln>
                  </pic:spPr>
                </pic:pic>
              </a:graphicData>
            </a:graphic>
          </wp:inline>
        </w:drawing>
      </w:r>
    </w:p>
    <w:p w:rsidR="002B3F82" w:rsidRDefault="002B3F82" w:rsidP="00BA7C02">
      <w:pPr>
        <w:spacing w:after="0" w:line="240" w:lineRule="auto"/>
        <w:jc w:val="both"/>
        <w:rPr>
          <w:rFonts w:ascii="Times New Roman" w:hAnsi="Times New Roman" w:cs="Times New Roman" w:hint="eastAsia"/>
          <w:noProof/>
          <w:sz w:val="24"/>
          <w:szCs w:val="24"/>
          <w:lang w:eastAsia="ja-JP"/>
        </w:rPr>
      </w:pPr>
      <w:r w:rsidRPr="00BA7C02">
        <w:rPr>
          <w:rFonts w:ascii="Times New Roman" w:hAnsi="Times New Roman" w:cs="Times New Roman"/>
          <w:b/>
          <w:sz w:val="24"/>
          <w:szCs w:val="24"/>
        </w:rPr>
        <w:t xml:space="preserve">Figure 1. </w:t>
      </w:r>
      <w:r w:rsidRPr="00BA7C02">
        <w:rPr>
          <w:rFonts w:ascii="Times New Roman" w:hAnsi="Times New Roman" w:cs="Times New Roman"/>
          <w:noProof/>
          <w:sz w:val="24"/>
          <w:szCs w:val="24"/>
        </w:rPr>
        <w:t>SDS-PAGE proteins isolated from serum of AITD patients</w:t>
      </w:r>
    </w:p>
    <w:p w:rsidR="00400905" w:rsidRDefault="00400905" w:rsidP="00BA7C02">
      <w:pPr>
        <w:spacing w:after="0" w:line="240" w:lineRule="auto"/>
        <w:jc w:val="both"/>
        <w:rPr>
          <w:rFonts w:ascii="Times New Roman" w:hAnsi="Times New Roman" w:cs="Times New Roman" w:hint="eastAsia"/>
          <w:noProof/>
          <w:sz w:val="24"/>
          <w:szCs w:val="24"/>
          <w:lang w:eastAsia="ja-JP"/>
        </w:rPr>
      </w:pPr>
    </w:p>
    <w:p w:rsidR="00400905" w:rsidRDefault="00400905" w:rsidP="00BA7C02">
      <w:pPr>
        <w:spacing w:after="0" w:line="240" w:lineRule="auto"/>
        <w:jc w:val="both"/>
        <w:rPr>
          <w:rFonts w:ascii="Times New Roman" w:hAnsi="Times New Roman" w:cs="Times New Roman" w:hint="eastAsia"/>
          <w:noProof/>
          <w:sz w:val="24"/>
          <w:szCs w:val="24"/>
          <w:lang w:eastAsia="ja-JP"/>
        </w:rPr>
      </w:pPr>
    </w:p>
    <w:p w:rsidR="00400905" w:rsidRDefault="00400905" w:rsidP="00BA7C02">
      <w:pPr>
        <w:spacing w:after="0" w:line="240" w:lineRule="auto"/>
        <w:jc w:val="both"/>
        <w:rPr>
          <w:rFonts w:ascii="Times New Roman" w:hAnsi="Times New Roman" w:cs="Times New Roman" w:hint="eastAsia"/>
          <w:noProof/>
          <w:sz w:val="24"/>
          <w:szCs w:val="24"/>
          <w:lang w:eastAsia="ja-JP"/>
        </w:rPr>
      </w:pPr>
    </w:p>
    <w:p w:rsidR="00400905" w:rsidRDefault="00400905" w:rsidP="00BA7C02">
      <w:pPr>
        <w:spacing w:after="0" w:line="240" w:lineRule="auto"/>
        <w:jc w:val="both"/>
        <w:rPr>
          <w:rFonts w:ascii="Times New Roman" w:hAnsi="Times New Roman" w:cs="Times New Roman" w:hint="eastAsia"/>
          <w:noProof/>
          <w:sz w:val="24"/>
          <w:szCs w:val="24"/>
          <w:lang w:eastAsia="ja-JP"/>
        </w:rPr>
      </w:pPr>
    </w:p>
    <w:p w:rsidR="00400905" w:rsidRDefault="00400905" w:rsidP="00BA7C02">
      <w:pPr>
        <w:spacing w:after="0" w:line="240" w:lineRule="auto"/>
        <w:jc w:val="both"/>
        <w:rPr>
          <w:rFonts w:ascii="Times New Roman" w:hAnsi="Times New Roman" w:cs="Times New Roman" w:hint="eastAsia"/>
          <w:noProof/>
          <w:sz w:val="24"/>
          <w:szCs w:val="24"/>
          <w:lang w:eastAsia="ja-JP"/>
        </w:rPr>
      </w:pPr>
    </w:p>
    <w:p w:rsidR="00400905" w:rsidRPr="00BA7C02" w:rsidRDefault="00400905" w:rsidP="00BA7C02">
      <w:pPr>
        <w:spacing w:after="0" w:line="240" w:lineRule="auto"/>
        <w:jc w:val="both"/>
        <w:rPr>
          <w:rFonts w:ascii="Times New Roman" w:hAnsi="Times New Roman" w:cs="Times New Roman" w:hint="eastAsia"/>
          <w:sz w:val="24"/>
          <w:szCs w:val="24"/>
          <w:lang w:eastAsia="ja-JP"/>
        </w:rPr>
      </w:pPr>
    </w:p>
    <w:p w:rsidR="002B3F82" w:rsidRDefault="002B3F82" w:rsidP="00762563">
      <w:pPr>
        <w:spacing w:after="0" w:line="240" w:lineRule="auto"/>
        <w:rPr>
          <w:rFonts w:ascii="Times New Roman" w:hAnsi="Times New Roman" w:cs="Times New Roman"/>
          <w:b/>
          <w:sz w:val="24"/>
          <w:szCs w:val="24"/>
        </w:rPr>
      </w:pPr>
      <w:r w:rsidRPr="002B3F82">
        <w:rPr>
          <w:rFonts w:ascii="Times New Roman" w:hAnsi="Times New Roman" w:cs="Times New Roman"/>
          <w:b/>
          <w:noProof/>
          <w:sz w:val="24"/>
          <w:szCs w:val="24"/>
          <w:lang w:eastAsia="ja-JP"/>
        </w:rPr>
        <w:drawing>
          <wp:inline distT="0" distB="0" distL="0" distR="0">
            <wp:extent cx="2375586" cy="2932619"/>
            <wp:effectExtent l="19050" t="19050" r="24714" b="20131"/>
            <wp:docPr id="2" name="Picture 2" descr="C:\Users\Lidya\Pictures\data thesis 2012\edit WB autoantibody TPO english.jpg"/>
            <wp:cNvGraphicFramePr/>
            <a:graphic xmlns:a="http://schemas.openxmlformats.org/drawingml/2006/main">
              <a:graphicData uri="http://schemas.openxmlformats.org/drawingml/2006/picture">
                <pic:pic xmlns:pic="http://schemas.openxmlformats.org/drawingml/2006/picture">
                  <pic:nvPicPr>
                    <pic:cNvPr id="0" name="Picture 1" descr="C:\Users\Lidya\Pictures\data thesis 2012\edit WB autoantibody TPO english.jpg"/>
                    <pic:cNvPicPr>
                      <a:picLocks noChangeAspect="1" noChangeArrowheads="1"/>
                    </pic:cNvPicPr>
                  </pic:nvPicPr>
                  <pic:blipFill>
                    <a:blip r:embed="rId11" cstate="print"/>
                    <a:srcRect/>
                    <a:stretch>
                      <a:fillRect/>
                    </a:stretch>
                  </pic:blipFill>
                  <pic:spPr bwMode="auto">
                    <a:xfrm>
                      <a:off x="0" y="0"/>
                      <a:ext cx="2377758" cy="2935301"/>
                    </a:xfrm>
                    <a:prstGeom prst="rect">
                      <a:avLst/>
                    </a:prstGeom>
                    <a:noFill/>
                    <a:ln w="9525">
                      <a:solidFill>
                        <a:schemeClr val="tx1"/>
                      </a:solidFill>
                      <a:miter lim="800000"/>
                      <a:headEnd/>
                      <a:tailEnd/>
                    </a:ln>
                  </pic:spPr>
                </pic:pic>
              </a:graphicData>
            </a:graphic>
          </wp:inline>
        </w:drawing>
      </w:r>
    </w:p>
    <w:p w:rsidR="002B3F82" w:rsidRPr="00BA7C02" w:rsidRDefault="002B3F82" w:rsidP="00BA7C02">
      <w:pPr>
        <w:spacing w:after="0" w:line="240" w:lineRule="auto"/>
        <w:contextualSpacing/>
        <w:jc w:val="both"/>
        <w:rPr>
          <w:rFonts w:ascii="Times New Roman" w:hAnsi="Times New Roman" w:cs="Times New Roman"/>
          <w:noProof/>
          <w:sz w:val="24"/>
          <w:szCs w:val="24"/>
        </w:rPr>
      </w:pPr>
      <w:r w:rsidRPr="00BA7C02">
        <w:rPr>
          <w:rFonts w:ascii="Times New Roman" w:hAnsi="Times New Roman" w:cs="Times New Roman"/>
          <w:b/>
          <w:sz w:val="24"/>
          <w:szCs w:val="24"/>
        </w:rPr>
        <w:t xml:space="preserve">Figure 2. </w:t>
      </w:r>
      <w:r w:rsidRPr="00BA7C02">
        <w:rPr>
          <w:rFonts w:ascii="Times New Roman" w:hAnsi="Times New Roman" w:cs="Times New Roman"/>
          <w:noProof/>
          <w:sz w:val="24"/>
          <w:szCs w:val="24"/>
        </w:rPr>
        <w:t>The Result of confirmation of autoantibody TPO by western blotting</w:t>
      </w:r>
    </w:p>
    <w:p w:rsidR="00C214D5" w:rsidRDefault="00C214D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Default="00400905" w:rsidP="00C214D5">
      <w:pPr>
        <w:spacing w:after="0" w:line="240" w:lineRule="auto"/>
        <w:contextualSpacing/>
        <w:rPr>
          <w:rFonts w:ascii="Times New Roman" w:hAnsi="Times New Roman" w:cs="Times New Roman" w:hint="eastAsia"/>
          <w:noProof/>
          <w:sz w:val="18"/>
          <w:szCs w:val="18"/>
          <w:lang w:eastAsia="ja-JP"/>
        </w:rPr>
      </w:pPr>
    </w:p>
    <w:p w:rsidR="00400905" w:rsidRPr="00C214D5" w:rsidRDefault="00400905" w:rsidP="00C214D5">
      <w:pPr>
        <w:spacing w:after="0" w:line="240" w:lineRule="auto"/>
        <w:contextualSpacing/>
        <w:rPr>
          <w:rFonts w:ascii="Times New Roman" w:hAnsi="Times New Roman" w:cs="Times New Roman" w:hint="eastAsia"/>
          <w:noProof/>
          <w:sz w:val="18"/>
          <w:szCs w:val="18"/>
          <w:lang w:eastAsia="ja-JP"/>
        </w:rPr>
      </w:pPr>
    </w:p>
    <w:p w:rsidR="002B3F82" w:rsidRPr="009D2116" w:rsidRDefault="0034580E" w:rsidP="00C214D5">
      <w:pPr>
        <w:spacing w:after="0" w:line="240" w:lineRule="auto"/>
        <w:rPr>
          <w:rFonts w:ascii="Times New Roman" w:hAnsi="Times New Roman" w:cs="Times New Roman"/>
          <w:b/>
          <w:sz w:val="24"/>
          <w:szCs w:val="24"/>
        </w:rPr>
      </w:pPr>
      <w:r w:rsidRPr="0034580E">
        <w:rPr>
          <w:rFonts w:ascii="Times New Roman" w:hAnsi="Times New Roman" w:cs="Times New Roman"/>
          <w:b/>
          <w:noProof/>
          <w:sz w:val="24"/>
          <w:szCs w:val="24"/>
          <w:lang w:eastAsia="ja-JP"/>
        </w:rPr>
        <w:drawing>
          <wp:inline distT="0" distB="0" distL="0" distR="0">
            <wp:extent cx="3871784" cy="1524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b/>
          <w:sz w:val="24"/>
          <w:szCs w:val="24"/>
        </w:rPr>
        <w:t xml:space="preserve"> </w:t>
      </w:r>
    </w:p>
    <w:p w:rsidR="00654FDF" w:rsidRPr="00BA7C02" w:rsidRDefault="00654FDF" w:rsidP="00BA7C02">
      <w:pPr>
        <w:spacing w:after="0" w:line="240" w:lineRule="auto"/>
        <w:contextualSpacing/>
        <w:jc w:val="both"/>
        <w:rPr>
          <w:rFonts w:ascii="Times New Roman" w:hAnsi="Times New Roman" w:cs="Times New Roman"/>
          <w:noProof/>
          <w:sz w:val="24"/>
          <w:szCs w:val="24"/>
        </w:rPr>
      </w:pPr>
      <w:r w:rsidRPr="00BA7C02">
        <w:rPr>
          <w:rFonts w:ascii="Times New Roman" w:hAnsi="Times New Roman" w:cs="Times New Roman"/>
          <w:b/>
          <w:sz w:val="24"/>
          <w:szCs w:val="24"/>
        </w:rPr>
        <w:t xml:space="preserve">Figure 3. </w:t>
      </w:r>
      <w:r w:rsidRPr="00BA7C02">
        <w:rPr>
          <w:rFonts w:ascii="Times New Roman" w:hAnsi="Times New Roman" w:cs="Times New Roman"/>
          <w:noProof/>
          <w:sz w:val="24"/>
          <w:szCs w:val="24"/>
        </w:rPr>
        <w:t>Concentration values of anti-TPO induced by autoantibody TPO (anti-anti-TPO)</w:t>
      </w:r>
    </w:p>
    <w:p w:rsidR="00CA1781" w:rsidRDefault="00654FDF" w:rsidP="00BA7C02">
      <w:pPr>
        <w:spacing w:after="0" w:line="240" w:lineRule="auto"/>
        <w:jc w:val="both"/>
        <w:rPr>
          <w:rFonts w:ascii="Times New Roman" w:hAnsi="Times New Roman" w:cs="Times New Roman" w:hint="eastAsia"/>
          <w:sz w:val="24"/>
          <w:szCs w:val="24"/>
          <w:lang w:eastAsia="ja-JP"/>
        </w:rPr>
      </w:pPr>
      <w:r w:rsidRPr="00BA7C02">
        <w:rPr>
          <w:rFonts w:ascii="Times New Roman" w:hAnsi="Times New Roman" w:cs="Times New Roman"/>
          <w:noProof/>
          <w:sz w:val="24"/>
          <w:szCs w:val="24"/>
        </w:rPr>
        <w:t xml:space="preserve">Note : </w:t>
      </w:r>
      <w:r w:rsidRPr="00BA7C02">
        <w:rPr>
          <w:rFonts w:ascii="Times New Roman" w:hAnsi="Times New Roman" w:cs="Times New Roman"/>
          <w:sz w:val="24"/>
          <w:szCs w:val="24"/>
        </w:rPr>
        <w:t>0 (</w:t>
      </w:r>
      <w:proofErr w:type="spellStart"/>
      <w:r w:rsidRPr="00BA7C02">
        <w:rPr>
          <w:rFonts w:ascii="Times New Roman" w:hAnsi="Times New Roman" w:cs="Times New Roman"/>
          <w:sz w:val="24"/>
          <w:szCs w:val="24"/>
        </w:rPr>
        <w:t>preimun</w:t>
      </w:r>
      <w:proofErr w:type="spellEnd"/>
      <w:r w:rsidRPr="00BA7C02">
        <w:rPr>
          <w:rFonts w:ascii="Times New Roman" w:hAnsi="Times New Roman" w:cs="Times New Roman"/>
          <w:sz w:val="24"/>
          <w:szCs w:val="24"/>
        </w:rPr>
        <w:t>); 1 (serum of bleeding 1); 2 (serum of bleeding 2); 3 (serum of bleeding 3); 4 (serum of bleeding 4); 5 (serum of bleeding 5); 6 (serum of bleeding 6).</w:t>
      </w: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Default="00400905" w:rsidP="00BA7C02">
      <w:pPr>
        <w:spacing w:after="0" w:line="240" w:lineRule="auto"/>
        <w:jc w:val="both"/>
        <w:rPr>
          <w:rFonts w:ascii="Times New Roman" w:hAnsi="Times New Roman" w:cs="Times New Roman" w:hint="eastAsia"/>
          <w:sz w:val="24"/>
          <w:szCs w:val="24"/>
          <w:lang w:eastAsia="ja-JP"/>
        </w:rPr>
      </w:pPr>
    </w:p>
    <w:p w:rsidR="00400905" w:rsidRPr="00BA7C02" w:rsidRDefault="00400905" w:rsidP="00BA7C02">
      <w:pPr>
        <w:spacing w:after="0" w:line="240" w:lineRule="auto"/>
        <w:jc w:val="both"/>
        <w:rPr>
          <w:rFonts w:ascii="Times New Roman" w:hAnsi="Times New Roman" w:cs="Times New Roman" w:hint="eastAsia"/>
          <w:sz w:val="24"/>
          <w:szCs w:val="24"/>
          <w:lang w:eastAsia="ja-JP"/>
        </w:rPr>
      </w:pPr>
    </w:p>
    <w:p w:rsidR="00C214D5" w:rsidRPr="00BA7C02" w:rsidRDefault="00C214D5" w:rsidP="00BA7C02">
      <w:pPr>
        <w:spacing w:after="0" w:line="240" w:lineRule="auto"/>
        <w:jc w:val="both"/>
        <w:rPr>
          <w:rFonts w:ascii="Times New Roman" w:hAnsi="Times New Roman" w:cs="Times New Roman"/>
          <w:sz w:val="24"/>
          <w:szCs w:val="24"/>
        </w:rPr>
      </w:pPr>
    </w:p>
    <w:p w:rsidR="000032B3" w:rsidRDefault="002B3F82" w:rsidP="00C214D5">
      <w:pPr>
        <w:spacing w:after="0"/>
        <w:jc w:val="both"/>
        <w:rPr>
          <w:rFonts w:ascii="Times New Roman" w:hAnsi="Times New Roman" w:cs="Times New Roman"/>
          <w:b/>
          <w:sz w:val="24"/>
          <w:szCs w:val="24"/>
        </w:rPr>
      </w:pPr>
      <w:r w:rsidRPr="002B3F82">
        <w:rPr>
          <w:rFonts w:ascii="Times New Roman" w:hAnsi="Times New Roman" w:cs="Times New Roman"/>
          <w:b/>
          <w:noProof/>
          <w:sz w:val="24"/>
          <w:szCs w:val="24"/>
          <w:lang w:eastAsia="ja-JP"/>
        </w:rPr>
        <w:drawing>
          <wp:inline distT="0" distB="0" distL="0" distR="0">
            <wp:extent cx="3168993" cy="1730495"/>
            <wp:effectExtent l="19050" t="19050" r="12357" b="22105"/>
            <wp:docPr id="4" name="Picture 4" descr="C:\Users\Lidya\Pictures\data thesis 2012\WB antibodi TPO fix 3.jpg"/>
            <wp:cNvGraphicFramePr/>
            <a:graphic xmlns:a="http://schemas.openxmlformats.org/drawingml/2006/main">
              <a:graphicData uri="http://schemas.openxmlformats.org/drawingml/2006/picture">
                <pic:pic xmlns:pic="http://schemas.openxmlformats.org/drawingml/2006/picture">
                  <pic:nvPicPr>
                    <pic:cNvPr id="0" name="Picture 2" descr="C:\Users\Lidya\Pictures\data thesis 2012\WB antibodi TPO fix 3.jpg"/>
                    <pic:cNvPicPr>
                      <a:picLocks noChangeAspect="1" noChangeArrowheads="1"/>
                    </pic:cNvPicPr>
                  </pic:nvPicPr>
                  <pic:blipFill>
                    <a:blip r:embed="rId13" cstate="print"/>
                    <a:srcRect/>
                    <a:stretch>
                      <a:fillRect/>
                    </a:stretch>
                  </pic:blipFill>
                  <pic:spPr bwMode="auto">
                    <a:xfrm>
                      <a:off x="0" y="0"/>
                      <a:ext cx="3169044" cy="1730523"/>
                    </a:xfrm>
                    <a:prstGeom prst="rect">
                      <a:avLst/>
                    </a:prstGeom>
                    <a:noFill/>
                    <a:ln w="9525">
                      <a:solidFill>
                        <a:schemeClr val="tx1"/>
                      </a:solidFill>
                      <a:miter lim="800000"/>
                      <a:headEnd/>
                      <a:tailEnd/>
                    </a:ln>
                  </pic:spPr>
                </pic:pic>
              </a:graphicData>
            </a:graphic>
          </wp:inline>
        </w:drawing>
      </w:r>
    </w:p>
    <w:p w:rsidR="00654FDF" w:rsidRPr="00BA7C02" w:rsidRDefault="00654FDF" w:rsidP="00BA7C02">
      <w:pPr>
        <w:spacing w:after="0" w:line="240" w:lineRule="auto"/>
        <w:contextualSpacing/>
        <w:jc w:val="both"/>
        <w:rPr>
          <w:rFonts w:ascii="Times New Roman" w:hAnsi="Times New Roman" w:cs="Times New Roman"/>
          <w:noProof/>
          <w:sz w:val="24"/>
          <w:szCs w:val="24"/>
        </w:rPr>
      </w:pPr>
      <w:r w:rsidRPr="00BA7C02">
        <w:rPr>
          <w:rFonts w:ascii="Times New Roman" w:hAnsi="Times New Roman" w:cs="Times New Roman"/>
          <w:b/>
          <w:sz w:val="24"/>
          <w:szCs w:val="24"/>
        </w:rPr>
        <w:t xml:space="preserve">Figure 4. </w:t>
      </w:r>
      <w:r w:rsidRPr="00BA7C02">
        <w:rPr>
          <w:rFonts w:ascii="Times New Roman" w:hAnsi="Times New Roman" w:cs="Times New Roman"/>
          <w:noProof/>
          <w:sz w:val="24"/>
          <w:szCs w:val="24"/>
        </w:rPr>
        <w:t>The autoantibody TPO detection results in serum of AITD patients with polyclonal antibody anti-TPO</w:t>
      </w:r>
    </w:p>
    <w:p w:rsidR="00654FDF" w:rsidRDefault="00654FDF" w:rsidP="00654FDF">
      <w:pPr>
        <w:spacing w:after="0" w:line="240" w:lineRule="auto"/>
        <w:contextualSpacing/>
        <w:jc w:val="center"/>
        <w:rPr>
          <w:rFonts w:ascii="Times New Roman" w:hAnsi="Times New Roman" w:cs="Times New Roman"/>
          <w:noProof/>
          <w:sz w:val="18"/>
          <w:szCs w:val="18"/>
        </w:rPr>
      </w:pPr>
    </w:p>
    <w:p w:rsidR="00BA7C02" w:rsidRDefault="00BA7C02" w:rsidP="00654FDF">
      <w:pPr>
        <w:spacing w:after="0" w:line="240" w:lineRule="auto"/>
        <w:contextualSpacing/>
        <w:jc w:val="center"/>
        <w:rPr>
          <w:rFonts w:ascii="Times New Roman" w:hAnsi="Times New Roman" w:cs="Times New Roman"/>
          <w:noProof/>
          <w:sz w:val="18"/>
          <w:szCs w:val="18"/>
        </w:rPr>
      </w:pPr>
    </w:p>
    <w:p w:rsidR="00BA7C02" w:rsidRDefault="00BA7C02"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400905" w:rsidRDefault="00400905" w:rsidP="00654FDF">
      <w:pPr>
        <w:spacing w:after="0" w:line="240" w:lineRule="auto"/>
        <w:contextualSpacing/>
        <w:jc w:val="center"/>
        <w:rPr>
          <w:rFonts w:ascii="Times New Roman" w:hAnsi="Times New Roman" w:cs="Times New Roman" w:hint="eastAsia"/>
          <w:noProof/>
          <w:sz w:val="18"/>
          <w:szCs w:val="18"/>
          <w:lang w:eastAsia="ja-JP"/>
        </w:rPr>
      </w:pPr>
    </w:p>
    <w:p w:rsidR="00BA7C02" w:rsidRDefault="00BA7C02" w:rsidP="00654FDF">
      <w:pPr>
        <w:spacing w:after="0" w:line="240" w:lineRule="auto"/>
        <w:contextualSpacing/>
        <w:jc w:val="center"/>
        <w:rPr>
          <w:rFonts w:ascii="Times New Roman" w:hAnsi="Times New Roman" w:cs="Times New Roman"/>
          <w:noProof/>
          <w:sz w:val="18"/>
          <w:szCs w:val="18"/>
        </w:rPr>
      </w:pPr>
    </w:p>
    <w:p w:rsidR="00704227" w:rsidRPr="00400905" w:rsidRDefault="00654FDF" w:rsidP="00704227">
      <w:pPr>
        <w:spacing w:after="0"/>
        <w:jc w:val="both"/>
        <w:rPr>
          <w:rFonts w:ascii="Times New Roman" w:hAnsi="Times New Roman" w:cs="Times New Roman" w:hint="eastAsia"/>
          <w:b/>
          <w:sz w:val="44"/>
          <w:szCs w:val="44"/>
          <w:lang w:eastAsia="ja-JP"/>
        </w:rPr>
      </w:pPr>
      <w:r w:rsidRPr="00400905">
        <w:rPr>
          <w:rFonts w:ascii="Times New Roman" w:hAnsi="Times New Roman" w:cs="Times New Roman"/>
          <w:b/>
          <w:sz w:val="44"/>
          <w:szCs w:val="44"/>
        </w:rPr>
        <w:t>Table</w:t>
      </w:r>
    </w:p>
    <w:p w:rsidR="00400905" w:rsidRDefault="00400905" w:rsidP="00704227">
      <w:pPr>
        <w:spacing w:after="0"/>
        <w:jc w:val="both"/>
        <w:rPr>
          <w:rFonts w:ascii="Times New Roman" w:hAnsi="Times New Roman" w:cs="Times New Roman" w:hint="eastAsia"/>
          <w:b/>
          <w:sz w:val="24"/>
          <w:szCs w:val="24"/>
          <w:lang w:eastAsia="ja-JP"/>
        </w:rPr>
      </w:pPr>
    </w:p>
    <w:p w:rsidR="00654FDF" w:rsidRPr="00704227" w:rsidRDefault="00654FDF" w:rsidP="00704227">
      <w:pPr>
        <w:spacing w:after="0"/>
        <w:jc w:val="both"/>
        <w:rPr>
          <w:rFonts w:ascii="Times New Roman" w:hAnsi="Times New Roman" w:cs="Times New Roman"/>
          <w:b/>
          <w:sz w:val="24"/>
          <w:szCs w:val="24"/>
        </w:rPr>
      </w:pPr>
      <w:r w:rsidRPr="00BA7C02">
        <w:rPr>
          <w:rFonts w:ascii="Times New Roman" w:hAnsi="Times New Roman" w:cs="Times New Roman"/>
          <w:b/>
          <w:sz w:val="24"/>
          <w:szCs w:val="24"/>
        </w:rPr>
        <w:t>Table 1</w:t>
      </w:r>
      <w:r w:rsidRPr="00BA7C02">
        <w:rPr>
          <w:rFonts w:ascii="Times New Roman" w:hAnsi="Times New Roman" w:cs="Times New Roman"/>
          <w:sz w:val="24"/>
          <w:szCs w:val="24"/>
        </w:rPr>
        <w:t xml:space="preserve"> </w:t>
      </w:r>
      <w:r w:rsidRPr="00BA7C02">
        <w:rPr>
          <w:rFonts w:ascii="Times New Roman" w:eastAsia="Calibri" w:hAnsi="Times New Roman" w:cs="Times New Roman"/>
          <w:sz w:val="24"/>
          <w:szCs w:val="24"/>
          <w:lang w:val="id-ID"/>
        </w:rPr>
        <w:t xml:space="preserve">Schedule of immunization and </w:t>
      </w:r>
      <w:r w:rsidRPr="00BA7C02">
        <w:rPr>
          <w:rFonts w:ascii="Times New Roman" w:eastAsia="Calibri" w:hAnsi="Times New Roman" w:cs="Times New Roman"/>
          <w:sz w:val="24"/>
          <w:szCs w:val="24"/>
        </w:rPr>
        <w:t xml:space="preserve">bleeding </w:t>
      </w:r>
      <w:r w:rsidRPr="00BA7C02">
        <w:rPr>
          <w:rFonts w:ascii="Times New Roman" w:eastAsia="Calibri" w:hAnsi="Times New Roman" w:cs="Times New Roman"/>
          <w:sz w:val="24"/>
          <w:szCs w:val="24"/>
          <w:lang w:val="id-ID"/>
        </w:rPr>
        <w:t>in rabbits</w:t>
      </w:r>
    </w:p>
    <w:tbl>
      <w:tblPr>
        <w:tblpPr w:leftFromText="180" w:rightFromText="180" w:bottomFromText="200" w:vertAnchor="text" w:horzAnchor="margin" w:tblpX="108" w:tblpY="135"/>
        <w:tblW w:w="4327" w:type="dxa"/>
        <w:tblBorders>
          <w:top w:val="single" w:sz="4" w:space="0" w:color="auto"/>
          <w:bottom w:val="single" w:sz="4" w:space="0" w:color="auto"/>
          <w:insideH w:val="single" w:sz="4" w:space="0" w:color="auto"/>
        </w:tblBorders>
        <w:tblLook w:val="01E0" w:firstRow="1" w:lastRow="1" w:firstColumn="1" w:lastColumn="1" w:noHBand="0" w:noVBand="0"/>
      </w:tblPr>
      <w:tblGrid>
        <w:gridCol w:w="975"/>
        <w:gridCol w:w="2162"/>
        <w:gridCol w:w="1190"/>
      </w:tblGrid>
      <w:tr w:rsidR="00F04129" w:rsidRPr="00704227" w:rsidTr="00F04129">
        <w:trPr>
          <w:trHeight w:val="148"/>
        </w:trPr>
        <w:tc>
          <w:tcPr>
            <w:tcW w:w="1008" w:type="dxa"/>
            <w:tcBorders>
              <w:top w:val="single" w:sz="4" w:space="0" w:color="auto"/>
              <w:left w:val="nil"/>
              <w:bottom w:val="single" w:sz="4" w:space="0" w:color="auto"/>
              <w:right w:val="nil"/>
            </w:tcBorders>
            <w:vAlign w:val="center"/>
            <w:hideMark/>
          </w:tcPr>
          <w:p w:rsidR="00F04129" w:rsidRPr="00704227" w:rsidRDefault="00F04129" w:rsidP="00F04129">
            <w:pPr>
              <w:pStyle w:val="NoSpacing"/>
              <w:spacing w:line="276" w:lineRule="auto"/>
              <w:rPr>
                <w:rFonts w:ascii="Times New Roman" w:hAnsi="Times New Roman" w:cs="Times New Roman"/>
                <w:b/>
                <w:noProof/>
                <w:sz w:val="24"/>
                <w:szCs w:val="24"/>
              </w:rPr>
            </w:pPr>
            <w:r w:rsidRPr="00704227">
              <w:rPr>
                <w:rFonts w:ascii="Times New Roman" w:hAnsi="Times New Roman" w:cs="Times New Roman"/>
                <w:b/>
                <w:noProof/>
                <w:sz w:val="24"/>
                <w:szCs w:val="24"/>
              </w:rPr>
              <w:t>Week-</w:t>
            </w:r>
          </w:p>
        </w:tc>
        <w:tc>
          <w:tcPr>
            <w:tcW w:w="2291" w:type="dxa"/>
            <w:tcBorders>
              <w:top w:val="single" w:sz="4" w:space="0" w:color="auto"/>
              <w:left w:val="nil"/>
              <w:bottom w:val="single" w:sz="4" w:space="0" w:color="auto"/>
              <w:right w:val="nil"/>
            </w:tcBorders>
            <w:vAlign w:val="center"/>
            <w:hideMark/>
          </w:tcPr>
          <w:p w:rsidR="00F04129" w:rsidRPr="00704227" w:rsidRDefault="00F04129" w:rsidP="00F04129">
            <w:pPr>
              <w:pStyle w:val="NoSpacing"/>
              <w:spacing w:line="276" w:lineRule="auto"/>
              <w:rPr>
                <w:rFonts w:ascii="Times New Roman" w:hAnsi="Times New Roman" w:cs="Times New Roman"/>
                <w:b/>
                <w:noProof/>
                <w:sz w:val="24"/>
                <w:szCs w:val="24"/>
                <w:lang w:val="id-ID"/>
              </w:rPr>
            </w:pPr>
            <w:r w:rsidRPr="00704227">
              <w:rPr>
                <w:rFonts w:ascii="Times New Roman" w:hAnsi="Times New Roman" w:cs="Times New Roman"/>
                <w:b/>
                <w:noProof/>
                <w:sz w:val="24"/>
                <w:szCs w:val="24"/>
                <w:lang w:val="id-ID"/>
              </w:rPr>
              <w:t>Pro</w:t>
            </w:r>
            <w:r w:rsidRPr="00704227">
              <w:rPr>
                <w:rFonts w:ascii="Times New Roman" w:hAnsi="Times New Roman" w:cs="Times New Roman"/>
                <w:b/>
                <w:noProof/>
                <w:sz w:val="24"/>
                <w:szCs w:val="24"/>
              </w:rPr>
              <w:t>c</w:t>
            </w:r>
            <w:r w:rsidRPr="00704227">
              <w:rPr>
                <w:rFonts w:ascii="Times New Roman" w:hAnsi="Times New Roman" w:cs="Times New Roman"/>
                <w:b/>
                <w:noProof/>
                <w:sz w:val="24"/>
                <w:szCs w:val="24"/>
                <w:lang w:val="id-ID"/>
              </w:rPr>
              <w:t>edur</w:t>
            </w:r>
          </w:p>
        </w:tc>
        <w:tc>
          <w:tcPr>
            <w:tcW w:w="1028" w:type="dxa"/>
            <w:tcBorders>
              <w:top w:val="single" w:sz="4" w:space="0" w:color="auto"/>
              <w:left w:val="nil"/>
              <w:bottom w:val="single" w:sz="4" w:space="0" w:color="auto"/>
              <w:right w:val="nil"/>
            </w:tcBorders>
            <w:vAlign w:val="center"/>
            <w:hideMark/>
          </w:tcPr>
          <w:p w:rsidR="00F04129" w:rsidRPr="00704227" w:rsidRDefault="00F04129" w:rsidP="00F04129">
            <w:pPr>
              <w:pStyle w:val="NoSpacing"/>
              <w:spacing w:line="276" w:lineRule="auto"/>
              <w:rPr>
                <w:rFonts w:ascii="Times New Roman" w:hAnsi="Times New Roman" w:cs="Times New Roman"/>
                <w:b/>
                <w:noProof/>
                <w:sz w:val="24"/>
                <w:szCs w:val="24"/>
              </w:rPr>
            </w:pPr>
            <w:r w:rsidRPr="00704227">
              <w:rPr>
                <w:rFonts w:ascii="Times New Roman" w:hAnsi="Times New Roman" w:cs="Times New Roman"/>
                <w:b/>
                <w:noProof/>
                <w:sz w:val="24"/>
                <w:szCs w:val="24"/>
                <w:lang w:val="id-ID"/>
              </w:rPr>
              <w:t>Adjuvan</w:t>
            </w:r>
            <w:r w:rsidRPr="00704227">
              <w:rPr>
                <w:rFonts w:ascii="Times New Roman" w:hAnsi="Times New Roman" w:cs="Times New Roman"/>
                <w:b/>
                <w:noProof/>
                <w:sz w:val="24"/>
                <w:szCs w:val="24"/>
              </w:rPr>
              <w:t>t</w:t>
            </w:r>
          </w:p>
        </w:tc>
      </w:tr>
      <w:tr w:rsidR="00F04129" w:rsidRPr="00704227" w:rsidTr="00F04129">
        <w:trPr>
          <w:trHeight w:val="206"/>
        </w:trPr>
        <w:tc>
          <w:tcPr>
            <w:tcW w:w="1008" w:type="dxa"/>
            <w:tcBorders>
              <w:top w:val="single" w:sz="4" w:space="0" w:color="auto"/>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1</w:t>
            </w:r>
          </w:p>
        </w:tc>
        <w:tc>
          <w:tcPr>
            <w:tcW w:w="2291" w:type="dxa"/>
            <w:tcBorders>
              <w:top w:val="single" w:sz="4" w:space="0" w:color="auto"/>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Im</w:t>
            </w:r>
            <w:r w:rsidRPr="00704227">
              <w:rPr>
                <w:rFonts w:ascii="Times New Roman" w:hAnsi="Times New Roman" w:cs="Times New Roman"/>
                <w:noProof/>
                <w:sz w:val="24"/>
                <w:szCs w:val="24"/>
              </w:rPr>
              <w:t>m</w:t>
            </w:r>
            <w:r w:rsidRPr="00704227">
              <w:rPr>
                <w:rFonts w:ascii="Times New Roman" w:hAnsi="Times New Roman" w:cs="Times New Roman"/>
                <w:noProof/>
                <w:sz w:val="24"/>
                <w:szCs w:val="24"/>
                <w:lang w:val="id-ID"/>
              </w:rPr>
              <w:t>uni</w:t>
            </w:r>
            <w:r w:rsidRPr="00704227">
              <w:rPr>
                <w:rFonts w:ascii="Times New Roman" w:hAnsi="Times New Roman" w:cs="Times New Roman"/>
                <w:noProof/>
                <w:sz w:val="24"/>
                <w:szCs w:val="24"/>
              </w:rPr>
              <w:t>zation</w:t>
            </w:r>
            <w:r w:rsidRPr="00704227">
              <w:rPr>
                <w:rFonts w:ascii="Times New Roman" w:hAnsi="Times New Roman" w:cs="Times New Roman"/>
                <w:noProof/>
                <w:sz w:val="24"/>
                <w:szCs w:val="24"/>
                <w:lang w:val="id-ID"/>
              </w:rPr>
              <w:t xml:space="preserve"> I</w:t>
            </w:r>
          </w:p>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Bleeding pre-imun</w:t>
            </w:r>
          </w:p>
        </w:tc>
        <w:tc>
          <w:tcPr>
            <w:tcW w:w="1028" w:type="dxa"/>
            <w:tcBorders>
              <w:top w:val="single" w:sz="4" w:space="0" w:color="auto"/>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CFA</w:t>
            </w:r>
          </w:p>
        </w:tc>
      </w:tr>
      <w:tr w:rsidR="00F04129" w:rsidRPr="00704227" w:rsidTr="00F04129">
        <w:trPr>
          <w:trHeight w:val="206"/>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4</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rPr>
            </w:pPr>
            <w:r w:rsidRPr="00704227">
              <w:rPr>
                <w:rFonts w:ascii="Times New Roman" w:hAnsi="Times New Roman" w:cs="Times New Roman"/>
                <w:noProof/>
                <w:sz w:val="24"/>
                <w:szCs w:val="24"/>
                <w:lang w:val="id-ID"/>
              </w:rPr>
              <w:t>Im</w:t>
            </w:r>
            <w:r w:rsidRPr="00704227">
              <w:rPr>
                <w:rFonts w:ascii="Times New Roman" w:hAnsi="Times New Roman" w:cs="Times New Roman"/>
                <w:noProof/>
                <w:sz w:val="24"/>
                <w:szCs w:val="24"/>
              </w:rPr>
              <w:t>m</w:t>
            </w:r>
            <w:r w:rsidRPr="00704227">
              <w:rPr>
                <w:rFonts w:ascii="Times New Roman" w:hAnsi="Times New Roman" w:cs="Times New Roman"/>
                <w:noProof/>
                <w:sz w:val="24"/>
                <w:szCs w:val="24"/>
                <w:lang w:val="id-ID"/>
              </w:rPr>
              <w:t>uni</w:t>
            </w:r>
            <w:r w:rsidRPr="00704227">
              <w:rPr>
                <w:rFonts w:ascii="Times New Roman" w:hAnsi="Times New Roman" w:cs="Times New Roman"/>
                <w:noProof/>
                <w:sz w:val="24"/>
                <w:szCs w:val="24"/>
              </w:rPr>
              <w:t>zationII</w:t>
            </w:r>
          </w:p>
          <w:p w:rsidR="00F04129" w:rsidRPr="00704227" w:rsidRDefault="00F04129" w:rsidP="00F04129">
            <w:pPr>
              <w:pStyle w:val="NoSpacing"/>
              <w:spacing w:line="276" w:lineRule="auto"/>
              <w:rPr>
                <w:rFonts w:ascii="Times New Roman" w:hAnsi="Times New Roman" w:cs="Times New Roman"/>
                <w:noProof/>
                <w:sz w:val="24"/>
                <w:szCs w:val="24"/>
              </w:rPr>
            </w:pPr>
            <w:r w:rsidRPr="00704227">
              <w:rPr>
                <w:rFonts w:ascii="Times New Roman" w:hAnsi="Times New Roman" w:cs="Times New Roman"/>
                <w:noProof/>
                <w:sz w:val="24"/>
                <w:szCs w:val="24"/>
              </w:rPr>
              <w:t>(Booster 1)</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IFA</w:t>
            </w:r>
          </w:p>
        </w:tc>
      </w:tr>
      <w:tr w:rsidR="00F04129" w:rsidRPr="00704227" w:rsidTr="00F04129">
        <w:trPr>
          <w:trHeight w:val="89"/>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5</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Bleeding I</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w:t>
            </w:r>
          </w:p>
        </w:tc>
      </w:tr>
      <w:tr w:rsidR="00F04129" w:rsidRPr="00704227" w:rsidTr="00F04129">
        <w:trPr>
          <w:trHeight w:val="89"/>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6</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Bleeding II</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w:t>
            </w:r>
          </w:p>
        </w:tc>
      </w:tr>
      <w:tr w:rsidR="00F04129" w:rsidRPr="00704227" w:rsidTr="00F04129">
        <w:trPr>
          <w:trHeight w:val="89"/>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7</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rPr>
            </w:pPr>
            <w:r w:rsidRPr="00704227">
              <w:rPr>
                <w:rFonts w:ascii="Times New Roman" w:hAnsi="Times New Roman" w:cs="Times New Roman"/>
                <w:noProof/>
                <w:sz w:val="24"/>
                <w:szCs w:val="24"/>
                <w:lang w:val="id-ID"/>
              </w:rPr>
              <w:t>Im</w:t>
            </w:r>
            <w:r w:rsidRPr="00704227">
              <w:rPr>
                <w:rFonts w:ascii="Times New Roman" w:hAnsi="Times New Roman" w:cs="Times New Roman"/>
                <w:noProof/>
                <w:sz w:val="24"/>
                <w:szCs w:val="24"/>
              </w:rPr>
              <w:t>m</w:t>
            </w:r>
            <w:r w:rsidRPr="00704227">
              <w:rPr>
                <w:rFonts w:ascii="Times New Roman" w:hAnsi="Times New Roman" w:cs="Times New Roman"/>
                <w:noProof/>
                <w:sz w:val="24"/>
                <w:szCs w:val="24"/>
                <w:lang w:val="id-ID"/>
              </w:rPr>
              <w:t>uni</w:t>
            </w:r>
            <w:r w:rsidRPr="00704227">
              <w:rPr>
                <w:rFonts w:ascii="Times New Roman" w:hAnsi="Times New Roman" w:cs="Times New Roman"/>
                <w:noProof/>
                <w:sz w:val="24"/>
                <w:szCs w:val="24"/>
              </w:rPr>
              <w:t>zationIII</w:t>
            </w:r>
          </w:p>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(Booster</w:t>
            </w:r>
            <w:r w:rsidRPr="00704227">
              <w:rPr>
                <w:rFonts w:ascii="Times New Roman" w:hAnsi="Times New Roman" w:cs="Times New Roman"/>
                <w:noProof/>
                <w:sz w:val="24"/>
                <w:szCs w:val="24"/>
              </w:rPr>
              <w:t xml:space="preserve"> 2</w:t>
            </w:r>
            <w:r w:rsidRPr="00704227">
              <w:rPr>
                <w:rFonts w:ascii="Times New Roman" w:hAnsi="Times New Roman" w:cs="Times New Roman"/>
                <w:noProof/>
                <w:sz w:val="24"/>
                <w:szCs w:val="24"/>
                <w:lang w:val="id-ID"/>
              </w:rPr>
              <w:t>)</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IFA</w:t>
            </w:r>
          </w:p>
        </w:tc>
      </w:tr>
      <w:tr w:rsidR="00F04129" w:rsidRPr="00704227" w:rsidTr="00F04129">
        <w:trPr>
          <w:trHeight w:val="89"/>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8</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rPr>
            </w:pPr>
            <w:r w:rsidRPr="00704227">
              <w:rPr>
                <w:rFonts w:ascii="Times New Roman" w:hAnsi="Times New Roman" w:cs="Times New Roman"/>
                <w:noProof/>
                <w:sz w:val="24"/>
                <w:szCs w:val="24"/>
                <w:lang w:val="id-ID"/>
              </w:rPr>
              <w:t>Bleeding I</w:t>
            </w:r>
            <w:r w:rsidRPr="00704227">
              <w:rPr>
                <w:rFonts w:ascii="Times New Roman" w:hAnsi="Times New Roman" w:cs="Times New Roman"/>
                <w:noProof/>
                <w:sz w:val="24"/>
                <w:szCs w:val="24"/>
              </w:rPr>
              <w:t>II</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w:t>
            </w:r>
          </w:p>
        </w:tc>
      </w:tr>
      <w:tr w:rsidR="00F04129" w:rsidRPr="00704227" w:rsidTr="00F04129">
        <w:trPr>
          <w:trHeight w:val="89"/>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9</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 xml:space="preserve">Bleeding </w:t>
            </w:r>
            <w:r w:rsidRPr="00704227">
              <w:rPr>
                <w:rFonts w:ascii="Times New Roman" w:hAnsi="Times New Roman" w:cs="Times New Roman"/>
                <w:noProof/>
                <w:sz w:val="24"/>
                <w:szCs w:val="24"/>
              </w:rPr>
              <w:t>I</w:t>
            </w:r>
            <w:r w:rsidRPr="00704227">
              <w:rPr>
                <w:rFonts w:ascii="Times New Roman" w:hAnsi="Times New Roman" w:cs="Times New Roman"/>
                <w:noProof/>
                <w:sz w:val="24"/>
                <w:szCs w:val="24"/>
                <w:lang w:val="id-ID"/>
              </w:rPr>
              <w:t>V</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w:t>
            </w:r>
          </w:p>
        </w:tc>
      </w:tr>
      <w:tr w:rsidR="00F04129" w:rsidRPr="00704227" w:rsidTr="00F04129">
        <w:trPr>
          <w:trHeight w:val="206"/>
        </w:trPr>
        <w:tc>
          <w:tcPr>
            <w:tcW w:w="100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10</w:t>
            </w:r>
          </w:p>
        </w:tc>
        <w:tc>
          <w:tcPr>
            <w:tcW w:w="2291" w:type="dxa"/>
            <w:tcBorders>
              <w:top w:val="nil"/>
              <w:left w:val="nil"/>
              <w:bottom w:val="nil"/>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Bleeding V</w:t>
            </w:r>
          </w:p>
        </w:tc>
        <w:tc>
          <w:tcPr>
            <w:tcW w:w="1028" w:type="dxa"/>
            <w:tcBorders>
              <w:top w:val="nil"/>
              <w:left w:val="nil"/>
              <w:bottom w:val="nil"/>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w:t>
            </w:r>
          </w:p>
        </w:tc>
      </w:tr>
      <w:tr w:rsidR="00F04129" w:rsidRPr="00704227" w:rsidTr="00F04129">
        <w:trPr>
          <w:trHeight w:val="34"/>
        </w:trPr>
        <w:tc>
          <w:tcPr>
            <w:tcW w:w="1008" w:type="dxa"/>
            <w:tcBorders>
              <w:top w:val="nil"/>
              <w:left w:val="nil"/>
              <w:bottom w:val="single" w:sz="4" w:space="0" w:color="auto"/>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rPr>
            </w:pPr>
            <w:r w:rsidRPr="00704227">
              <w:rPr>
                <w:rFonts w:ascii="Times New Roman" w:hAnsi="Times New Roman" w:cs="Times New Roman"/>
                <w:noProof/>
                <w:sz w:val="24"/>
                <w:szCs w:val="24"/>
              </w:rPr>
              <w:t>11</w:t>
            </w:r>
          </w:p>
        </w:tc>
        <w:tc>
          <w:tcPr>
            <w:tcW w:w="2291" w:type="dxa"/>
            <w:tcBorders>
              <w:top w:val="nil"/>
              <w:left w:val="nil"/>
              <w:bottom w:val="single" w:sz="4" w:space="0" w:color="auto"/>
              <w:right w:val="nil"/>
            </w:tcBorders>
            <w:vAlign w:val="center"/>
            <w:hideMark/>
          </w:tcPr>
          <w:p w:rsidR="00F04129" w:rsidRPr="00704227" w:rsidRDefault="00F04129" w:rsidP="00F04129">
            <w:pPr>
              <w:pStyle w:val="NoSpacing"/>
              <w:spacing w:line="276" w:lineRule="auto"/>
              <w:rPr>
                <w:rFonts w:ascii="Times New Roman" w:hAnsi="Times New Roman" w:cs="Times New Roman"/>
                <w:noProof/>
                <w:sz w:val="24"/>
                <w:szCs w:val="24"/>
              </w:rPr>
            </w:pPr>
            <w:r w:rsidRPr="00704227">
              <w:rPr>
                <w:rFonts w:ascii="Times New Roman" w:hAnsi="Times New Roman" w:cs="Times New Roman"/>
                <w:noProof/>
                <w:sz w:val="24"/>
                <w:szCs w:val="24"/>
                <w:lang w:val="id-ID"/>
              </w:rPr>
              <w:t>Bleeding VI</w:t>
            </w:r>
          </w:p>
        </w:tc>
        <w:tc>
          <w:tcPr>
            <w:tcW w:w="1028" w:type="dxa"/>
            <w:tcBorders>
              <w:top w:val="nil"/>
              <w:left w:val="nil"/>
              <w:bottom w:val="single" w:sz="4" w:space="0" w:color="auto"/>
              <w:right w:val="nil"/>
            </w:tcBorders>
            <w:hideMark/>
          </w:tcPr>
          <w:p w:rsidR="00F04129" w:rsidRPr="00704227" w:rsidRDefault="00F04129" w:rsidP="00F04129">
            <w:pPr>
              <w:pStyle w:val="NoSpacing"/>
              <w:spacing w:line="276" w:lineRule="auto"/>
              <w:jc w:val="center"/>
              <w:rPr>
                <w:rFonts w:ascii="Times New Roman" w:hAnsi="Times New Roman" w:cs="Times New Roman"/>
                <w:noProof/>
                <w:sz w:val="24"/>
                <w:szCs w:val="24"/>
                <w:lang w:val="id-ID"/>
              </w:rPr>
            </w:pPr>
            <w:r w:rsidRPr="00704227">
              <w:rPr>
                <w:rFonts w:ascii="Times New Roman" w:hAnsi="Times New Roman" w:cs="Times New Roman"/>
                <w:noProof/>
                <w:sz w:val="24"/>
                <w:szCs w:val="24"/>
                <w:lang w:val="id-ID"/>
              </w:rPr>
              <w:t>-</w:t>
            </w:r>
          </w:p>
        </w:tc>
      </w:tr>
    </w:tbl>
    <w:p w:rsidR="00F04129" w:rsidRPr="00F04129" w:rsidRDefault="00F04129" w:rsidP="00BA7C02">
      <w:pPr>
        <w:jc w:val="both"/>
        <w:rPr>
          <w:rFonts w:ascii="Times New Roman" w:eastAsia="Calibri" w:hAnsi="Times New Roman" w:cs="Times New Roman"/>
          <w:sz w:val="24"/>
          <w:szCs w:val="24"/>
        </w:rPr>
      </w:pPr>
    </w:p>
    <w:p w:rsidR="00C214D5" w:rsidRPr="00C214D5" w:rsidRDefault="00C214D5" w:rsidP="00C214D5">
      <w:pPr>
        <w:rPr>
          <w:rFonts w:ascii="Times New Roman" w:eastAsia="Calibri" w:hAnsi="Times New Roman" w:cs="Times New Roman"/>
          <w:sz w:val="18"/>
          <w:szCs w:val="18"/>
        </w:rPr>
      </w:pPr>
    </w:p>
    <w:p w:rsidR="002B3F82" w:rsidRPr="0043589D" w:rsidRDefault="002B3F82" w:rsidP="006631F9">
      <w:pPr>
        <w:jc w:val="both"/>
        <w:rPr>
          <w:rFonts w:ascii="Times New Roman" w:hAnsi="Times New Roman" w:cs="Times New Roman"/>
          <w:b/>
          <w:sz w:val="24"/>
          <w:szCs w:val="24"/>
        </w:rPr>
      </w:pPr>
    </w:p>
    <w:sectPr w:rsidR="002B3F82" w:rsidRPr="0043589D" w:rsidSect="001F425F">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05" w:rsidRDefault="00400905" w:rsidP="00400905">
      <w:pPr>
        <w:spacing w:after="0" w:line="240" w:lineRule="auto"/>
      </w:pPr>
      <w:r>
        <w:separator/>
      </w:r>
    </w:p>
  </w:endnote>
  <w:endnote w:type="continuationSeparator" w:id="0">
    <w:p w:rsidR="00400905" w:rsidRDefault="00400905" w:rsidP="004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05" w:rsidRDefault="00400905" w:rsidP="00400905">
      <w:pPr>
        <w:spacing w:after="0" w:line="240" w:lineRule="auto"/>
      </w:pPr>
      <w:r>
        <w:separator/>
      </w:r>
    </w:p>
  </w:footnote>
  <w:footnote w:type="continuationSeparator" w:id="0">
    <w:p w:rsidR="00400905" w:rsidRDefault="00400905" w:rsidP="00400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1E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3A7620"/>
    <w:rsid w:val="000032B3"/>
    <w:rsid w:val="000033DD"/>
    <w:rsid w:val="000160C9"/>
    <w:rsid w:val="00026FEC"/>
    <w:rsid w:val="00032EFB"/>
    <w:rsid w:val="000379F7"/>
    <w:rsid w:val="00057FB8"/>
    <w:rsid w:val="00081E7E"/>
    <w:rsid w:val="000918FE"/>
    <w:rsid w:val="000A4A8F"/>
    <w:rsid w:val="000B3CA1"/>
    <w:rsid w:val="000C5320"/>
    <w:rsid w:val="000C6596"/>
    <w:rsid w:val="00103E6B"/>
    <w:rsid w:val="00107607"/>
    <w:rsid w:val="00121683"/>
    <w:rsid w:val="001350EE"/>
    <w:rsid w:val="0015276A"/>
    <w:rsid w:val="00156E11"/>
    <w:rsid w:val="00162291"/>
    <w:rsid w:val="001653CC"/>
    <w:rsid w:val="00170225"/>
    <w:rsid w:val="00184FE8"/>
    <w:rsid w:val="00194FCB"/>
    <w:rsid w:val="001C11E4"/>
    <w:rsid w:val="001C6D03"/>
    <w:rsid w:val="001D0F4A"/>
    <w:rsid w:val="001E5DDA"/>
    <w:rsid w:val="001F10DF"/>
    <w:rsid w:val="001F425F"/>
    <w:rsid w:val="001F4701"/>
    <w:rsid w:val="00200813"/>
    <w:rsid w:val="00206C50"/>
    <w:rsid w:val="0022108D"/>
    <w:rsid w:val="002468F1"/>
    <w:rsid w:val="00256DFC"/>
    <w:rsid w:val="0027058E"/>
    <w:rsid w:val="00276C71"/>
    <w:rsid w:val="002A385C"/>
    <w:rsid w:val="002A6E60"/>
    <w:rsid w:val="002B291F"/>
    <w:rsid w:val="002B3F82"/>
    <w:rsid w:val="002D1D22"/>
    <w:rsid w:val="002D5C93"/>
    <w:rsid w:val="002E7FA4"/>
    <w:rsid w:val="0030114A"/>
    <w:rsid w:val="00320755"/>
    <w:rsid w:val="0034580E"/>
    <w:rsid w:val="00382B0B"/>
    <w:rsid w:val="003941B7"/>
    <w:rsid w:val="003965B9"/>
    <w:rsid w:val="003A00A3"/>
    <w:rsid w:val="003A6AAF"/>
    <w:rsid w:val="003A7620"/>
    <w:rsid w:val="003F5F08"/>
    <w:rsid w:val="00400905"/>
    <w:rsid w:val="0040472B"/>
    <w:rsid w:val="00404B8E"/>
    <w:rsid w:val="00416767"/>
    <w:rsid w:val="0043589D"/>
    <w:rsid w:val="004377A9"/>
    <w:rsid w:val="00445A63"/>
    <w:rsid w:val="004512E4"/>
    <w:rsid w:val="004547F3"/>
    <w:rsid w:val="00482BF7"/>
    <w:rsid w:val="00493FC8"/>
    <w:rsid w:val="00494389"/>
    <w:rsid w:val="004968E8"/>
    <w:rsid w:val="004A6B0F"/>
    <w:rsid w:val="004B4F6A"/>
    <w:rsid w:val="004C5E94"/>
    <w:rsid w:val="004C7E96"/>
    <w:rsid w:val="00516E0E"/>
    <w:rsid w:val="005236C2"/>
    <w:rsid w:val="00576AA2"/>
    <w:rsid w:val="00595CA2"/>
    <w:rsid w:val="005A4443"/>
    <w:rsid w:val="005C58CF"/>
    <w:rsid w:val="005F11A7"/>
    <w:rsid w:val="005F69A9"/>
    <w:rsid w:val="00605C0A"/>
    <w:rsid w:val="00631E54"/>
    <w:rsid w:val="006350A5"/>
    <w:rsid w:val="00637B0D"/>
    <w:rsid w:val="00650B6A"/>
    <w:rsid w:val="00654FDF"/>
    <w:rsid w:val="0065672F"/>
    <w:rsid w:val="006631F9"/>
    <w:rsid w:val="00663C46"/>
    <w:rsid w:val="006669A9"/>
    <w:rsid w:val="006778B3"/>
    <w:rsid w:val="006858FB"/>
    <w:rsid w:val="00692B1A"/>
    <w:rsid w:val="00696C91"/>
    <w:rsid w:val="00697C38"/>
    <w:rsid w:val="006B0A73"/>
    <w:rsid w:val="006C5B0C"/>
    <w:rsid w:val="006D0888"/>
    <w:rsid w:val="006D4766"/>
    <w:rsid w:val="00704227"/>
    <w:rsid w:val="00712036"/>
    <w:rsid w:val="00734018"/>
    <w:rsid w:val="00745F94"/>
    <w:rsid w:val="00762563"/>
    <w:rsid w:val="00765E53"/>
    <w:rsid w:val="00781BAF"/>
    <w:rsid w:val="00783073"/>
    <w:rsid w:val="007C02CF"/>
    <w:rsid w:val="007F5371"/>
    <w:rsid w:val="0082180C"/>
    <w:rsid w:val="008218C7"/>
    <w:rsid w:val="008320EB"/>
    <w:rsid w:val="0085583C"/>
    <w:rsid w:val="008801ED"/>
    <w:rsid w:val="0089256E"/>
    <w:rsid w:val="00896973"/>
    <w:rsid w:val="008A1292"/>
    <w:rsid w:val="008B505C"/>
    <w:rsid w:val="008C0D98"/>
    <w:rsid w:val="008C63BD"/>
    <w:rsid w:val="008C71A8"/>
    <w:rsid w:val="008E4793"/>
    <w:rsid w:val="008F5A0C"/>
    <w:rsid w:val="009028FD"/>
    <w:rsid w:val="009064F2"/>
    <w:rsid w:val="009172D8"/>
    <w:rsid w:val="00967E02"/>
    <w:rsid w:val="009761F9"/>
    <w:rsid w:val="00977616"/>
    <w:rsid w:val="00980D2A"/>
    <w:rsid w:val="009836EF"/>
    <w:rsid w:val="00991955"/>
    <w:rsid w:val="009A3740"/>
    <w:rsid w:val="009B2894"/>
    <w:rsid w:val="009D2116"/>
    <w:rsid w:val="009F7432"/>
    <w:rsid w:val="00A06306"/>
    <w:rsid w:val="00A1627F"/>
    <w:rsid w:val="00A53EAD"/>
    <w:rsid w:val="00A96DEE"/>
    <w:rsid w:val="00AC5274"/>
    <w:rsid w:val="00AC558D"/>
    <w:rsid w:val="00B02955"/>
    <w:rsid w:val="00B06053"/>
    <w:rsid w:val="00B15A39"/>
    <w:rsid w:val="00B16D02"/>
    <w:rsid w:val="00B16E0D"/>
    <w:rsid w:val="00B26975"/>
    <w:rsid w:val="00B35613"/>
    <w:rsid w:val="00B41A08"/>
    <w:rsid w:val="00B4724A"/>
    <w:rsid w:val="00B80FF9"/>
    <w:rsid w:val="00B84F8C"/>
    <w:rsid w:val="00B91794"/>
    <w:rsid w:val="00B96A73"/>
    <w:rsid w:val="00BA6597"/>
    <w:rsid w:val="00BA65EA"/>
    <w:rsid w:val="00BA7C02"/>
    <w:rsid w:val="00BB78D7"/>
    <w:rsid w:val="00BC195A"/>
    <w:rsid w:val="00BD43A9"/>
    <w:rsid w:val="00BE6190"/>
    <w:rsid w:val="00BF23FB"/>
    <w:rsid w:val="00C02284"/>
    <w:rsid w:val="00C136B6"/>
    <w:rsid w:val="00C214D5"/>
    <w:rsid w:val="00C24D38"/>
    <w:rsid w:val="00C41A27"/>
    <w:rsid w:val="00C520FA"/>
    <w:rsid w:val="00C57547"/>
    <w:rsid w:val="00C77139"/>
    <w:rsid w:val="00CA1781"/>
    <w:rsid w:val="00CC6CD6"/>
    <w:rsid w:val="00CD24F4"/>
    <w:rsid w:val="00CF5DE7"/>
    <w:rsid w:val="00D218E3"/>
    <w:rsid w:val="00D25381"/>
    <w:rsid w:val="00D41810"/>
    <w:rsid w:val="00D76A14"/>
    <w:rsid w:val="00DA30BB"/>
    <w:rsid w:val="00DC23CB"/>
    <w:rsid w:val="00E00430"/>
    <w:rsid w:val="00E00B60"/>
    <w:rsid w:val="00E33794"/>
    <w:rsid w:val="00E424F9"/>
    <w:rsid w:val="00E42975"/>
    <w:rsid w:val="00E465B8"/>
    <w:rsid w:val="00E52E94"/>
    <w:rsid w:val="00E57C67"/>
    <w:rsid w:val="00E64A95"/>
    <w:rsid w:val="00EA6B45"/>
    <w:rsid w:val="00EC2EF3"/>
    <w:rsid w:val="00EC3805"/>
    <w:rsid w:val="00EF3FC7"/>
    <w:rsid w:val="00F04129"/>
    <w:rsid w:val="00F12249"/>
    <w:rsid w:val="00F372AB"/>
    <w:rsid w:val="00F428BC"/>
    <w:rsid w:val="00F44E28"/>
    <w:rsid w:val="00F56A3D"/>
    <w:rsid w:val="00F73CEA"/>
    <w:rsid w:val="00FB4EA9"/>
    <w:rsid w:val="00FC34D7"/>
    <w:rsid w:val="00FC372C"/>
    <w:rsid w:val="00FF091C"/>
    <w:rsid w:val="00FF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7620"/>
  </w:style>
  <w:style w:type="character" w:customStyle="1" w:styleId="google-src-text">
    <w:name w:val="google-src-text"/>
    <w:rsid w:val="000032B3"/>
  </w:style>
  <w:style w:type="paragraph" w:styleId="NoSpacing">
    <w:name w:val="No Spacing"/>
    <w:uiPriority w:val="1"/>
    <w:qFormat/>
    <w:rsid w:val="00170225"/>
    <w:pPr>
      <w:spacing w:after="0" w:line="240" w:lineRule="auto"/>
    </w:pPr>
  </w:style>
  <w:style w:type="paragraph" w:customStyle="1" w:styleId="Default">
    <w:name w:val="Default"/>
    <w:rsid w:val="0043589D"/>
    <w:pPr>
      <w:autoSpaceDE w:val="0"/>
      <w:autoSpaceDN w:val="0"/>
      <w:adjustRightInd w:val="0"/>
      <w:spacing w:after="0" w:line="240" w:lineRule="auto"/>
    </w:pPr>
    <w:rPr>
      <w:rFonts w:ascii="Times New Roman" w:eastAsia="Calibri" w:hAnsi="Times New Roman" w:cs="Times New Roman"/>
      <w:color w:val="000000"/>
      <w:sz w:val="24"/>
      <w:szCs w:val="24"/>
      <w:lang w:bidi="th-TH"/>
    </w:rPr>
  </w:style>
  <w:style w:type="character" w:customStyle="1" w:styleId="shorttext">
    <w:name w:val="short_text"/>
    <w:basedOn w:val="DefaultParagraphFont"/>
    <w:rsid w:val="0043589D"/>
  </w:style>
  <w:style w:type="paragraph" w:styleId="BalloonText">
    <w:name w:val="Balloon Text"/>
    <w:basedOn w:val="Normal"/>
    <w:link w:val="BalloonTextChar"/>
    <w:uiPriority w:val="99"/>
    <w:semiHidden/>
    <w:unhideWhenUsed/>
    <w:rsid w:val="002B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82"/>
    <w:rPr>
      <w:rFonts w:ascii="Tahoma" w:eastAsiaTheme="minorEastAsia" w:hAnsi="Tahoma" w:cs="Tahoma"/>
      <w:sz w:val="16"/>
      <w:szCs w:val="16"/>
    </w:rPr>
  </w:style>
  <w:style w:type="paragraph" w:styleId="ListParagraph">
    <w:name w:val="List Paragraph"/>
    <w:basedOn w:val="Normal"/>
    <w:uiPriority w:val="34"/>
    <w:qFormat/>
    <w:rsid w:val="001F425F"/>
    <w:pPr>
      <w:ind w:left="720"/>
      <w:contextualSpacing/>
    </w:pPr>
  </w:style>
  <w:style w:type="character" w:styleId="LineNumber">
    <w:name w:val="line number"/>
    <w:basedOn w:val="DefaultParagraphFont"/>
    <w:uiPriority w:val="99"/>
    <w:semiHidden/>
    <w:unhideWhenUsed/>
    <w:rsid w:val="001F425F"/>
  </w:style>
  <w:style w:type="character" w:styleId="Hyperlink">
    <w:name w:val="Hyperlink"/>
    <w:basedOn w:val="DefaultParagraphFont"/>
    <w:uiPriority w:val="99"/>
    <w:unhideWhenUsed/>
    <w:rsid w:val="008801ED"/>
    <w:rPr>
      <w:color w:val="0000FF" w:themeColor="hyperlink"/>
      <w:u w:val="single"/>
    </w:rPr>
  </w:style>
  <w:style w:type="paragraph" w:styleId="Header">
    <w:name w:val="header"/>
    <w:basedOn w:val="Normal"/>
    <w:link w:val="HeaderChar"/>
    <w:uiPriority w:val="99"/>
    <w:unhideWhenUsed/>
    <w:rsid w:val="004009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0905"/>
    <w:rPr>
      <w:rFonts w:eastAsiaTheme="minorEastAsia"/>
    </w:rPr>
  </w:style>
  <w:style w:type="paragraph" w:styleId="Footer">
    <w:name w:val="footer"/>
    <w:basedOn w:val="Normal"/>
    <w:link w:val="FooterChar"/>
    <w:uiPriority w:val="99"/>
    <w:unhideWhenUsed/>
    <w:rsid w:val="004009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090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7849">
      <w:bodyDiv w:val="1"/>
      <w:marLeft w:val="0"/>
      <w:marRight w:val="0"/>
      <w:marTop w:val="0"/>
      <w:marBottom w:val="0"/>
      <w:divBdr>
        <w:top w:val="none" w:sz="0" w:space="0" w:color="auto"/>
        <w:left w:val="none" w:sz="0" w:space="0" w:color="auto"/>
        <w:bottom w:val="none" w:sz="0" w:space="0" w:color="auto"/>
        <w:right w:val="none" w:sz="0" w:space="0" w:color="auto"/>
      </w:divBdr>
    </w:div>
    <w:div w:id="100496993">
      <w:bodyDiv w:val="1"/>
      <w:marLeft w:val="0"/>
      <w:marRight w:val="0"/>
      <w:marTop w:val="0"/>
      <w:marBottom w:val="0"/>
      <w:divBdr>
        <w:top w:val="none" w:sz="0" w:space="0" w:color="auto"/>
        <w:left w:val="none" w:sz="0" w:space="0" w:color="auto"/>
        <w:bottom w:val="none" w:sz="0" w:space="0" w:color="auto"/>
        <w:right w:val="none" w:sz="0" w:space="0" w:color="auto"/>
      </w:divBdr>
    </w:div>
    <w:div w:id="252666141">
      <w:bodyDiv w:val="1"/>
      <w:marLeft w:val="0"/>
      <w:marRight w:val="0"/>
      <w:marTop w:val="0"/>
      <w:marBottom w:val="0"/>
      <w:divBdr>
        <w:top w:val="none" w:sz="0" w:space="0" w:color="auto"/>
        <w:left w:val="none" w:sz="0" w:space="0" w:color="auto"/>
        <w:bottom w:val="none" w:sz="0" w:space="0" w:color="auto"/>
        <w:right w:val="none" w:sz="0" w:space="0" w:color="auto"/>
      </w:divBdr>
    </w:div>
    <w:div w:id="324937866">
      <w:bodyDiv w:val="1"/>
      <w:marLeft w:val="0"/>
      <w:marRight w:val="0"/>
      <w:marTop w:val="0"/>
      <w:marBottom w:val="0"/>
      <w:divBdr>
        <w:top w:val="none" w:sz="0" w:space="0" w:color="auto"/>
        <w:left w:val="none" w:sz="0" w:space="0" w:color="auto"/>
        <w:bottom w:val="none" w:sz="0" w:space="0" w:color="auto"/>
        <w:right w:val="none" w:sz="0" w:space="0" w:color="auto"/>
      </w:divBdr>
    </w:div>
    <w:div w:id="397940139">
      <w:bodyDiv w:val="1"/>
      <w:marLeft w:val="0"/>
      <w:marRight w:val="0"/>
      <w:marTop w:val="0"/>
      <w:marBottom w:val="0"/>
      <w:divBdr>
        <w:top w:val="none" w:sz="0" w:space="0" w:color="auto"/>
        <w:left w:val="none" w:sz="0" w:space="0" w:color="auto"/>
        <w:bottom w:val="none" w:sz="0" w:space="0" w:color="auto"/>
        <w:right w:val="none" w:sz="0" w:space="0" w:color="auto"/>
      </w:divBdr>
    </w:div>
    <w:div w:id="855536289">
      <w:bodyDiv w:val="1"/>
      <w:marLeft w:val="0"/>
      <w:marRight w:val="0"/>
      <w:marTop w:val="0"/>
      <w:marBottom w:val="0"/>
      <w:divBdr>
        <w:top w:val="none" w:sz="0" w:space="0" w:color="auto"/>
        <w:left w:val="none" w:sz="0" w:space="0" w:color="auto"/>
        <w:bottom w:val="none" w:sz="0" w:space="0" w:color="auto"/>
        <w:right w:val="none" w:sz="0" w:space="0" w:color="auto"/>
      </w:divBdr>
    </w:div>
    <w:div w:id="1314261990">
      <w:bodyDiv w:val="1"/>
      <w:marLeft w:val="0"/>
      <w:marRight w:val="0"/>
      <w:marTop w:val="0"/>
      <w:marBottom w:val="0"/>
      <w:divBdr>
        <w:top w:val="none" w:sz="0" w:space="0" w:color="auto"/>
        <w:left w:val="none" w:sz="0" w:space="0" w:color="auto"/>
        <w:bottom w:val="none" w:sz="0" w:space="0" w:color="auto"/>
        <w:right w:val="none" w:sz="0" w:space="0" w:color="auto"/>
      </w:divBdr>
    </w:div>
    <w:div w:id="1371496025">
      <w:bodyDiv w:val="1"/>
      <w:marLeft w:val="0"/>
      <w:marRight w:val="0"/>
      <w:marTop w:val="0"/>
      <w:marBottom w:val="0"/>
      <w:divBdr>
        <w:top w:val="none" w:sz="0" w:space="0" w:color="auto"/>
        <w:left w:val="none" w:sz="0" w:space="0" w:color="auto"/>
        <w:bottom w:val="none" w:sz="0" w:space="0" w:color="auto"/>
        <w:right w:val="none" w:sz="0" w:space="0" w:color="auto"/>
      </w:divBdr>
    </w:div>
    <w:div w:id="1480075658">
      <w:bodyDiv w:val="1"/>
      <w:marLeft w:val="0"/>
      <w:marRight w:val="0"/>
      <w:marTop w:val="0"/>
      <w:marBottom w:val="0"/>
      <w:divBdr>
        <w:top w:val="none" w:sz="0" w:space="0" w:color="auto"/>
        <w:left w:val="none" w:sz="0" w:space="0" w:color="auto"/>
        <w:bottom w:val="none" w:sz="0" w:space="0" w:color="auto"/>
        <w:right w:val="none" w:sz="0" w:space="0" w:color="auto"/>
      </w:divBdr>
    </w:div>
    <w:div w:id="1499879072">
      <w:bodyDiv w:val="1"/>
      <w:marLeft w:val="0"/>
      <w:marRight w:val="0"/>
      <w:marTop w:val="0"/>
      <w:marBottom w:val="0"/>
      <w:divBdr>
        <w:top w:val="none" w:sz="0" w:space="0" w:color="auto"/>
        <w:left w:val="none" w:sz="0" w:space="0" w:color="auto"/>
        <w:bottom w:val="none" w:sz="0" w:space="0" w:color="auto"/>
        <w:right w:val="none" w:sz="0" w:space="0" w:color="auto"/>
      </w:divBdr>
    </w:div>
    <w:div w:id="1694454906">
      <w:bodyDiv w:val="1"/>
      <w:marLeft w:val="0"/>
      <w:marRight w:val="0"/>
      <w:marTop w:val="0"/>
      <w:marBottom w:val="0"/>
      <w:divBdr>
        <w:top w:val="none" w:sz="0" w:space="0" w:color="auto"/>
        <w:left w:val="none" w:sz="0" w:space="0" w:color="auto"/>
        <w:bottom w:val="none" w:sz="0" w:space="0" w:color="auto"/>
        <w:right w:val="none" w:sz="0" w:space="0" w:color="auto"/>
      </w:divBdr>
    </w:div>
    <w:div w:id="1914923770">
      <w:bodyDiv w:val="1"/>
      <w:marLeft w:val="0"/>
      <w:marRight w:val="0"/>
      <w:marTop w:val="0"/>
      <w:marBottom w:val="0"/>
      <w:divBdr>
        <w:top w:val="none" w:sz="0" w:space="0" w:color="auto"/>
        <w:left w:val="none" w:sz="0" w:space="0" w:color="auto"/>
        <w:bottom w:val="none" w:sz="0" w:space="0" w:color="auto"/>
        <w:right w:val="none" w:sz="0" w:space="0" w:color="auto"/>
      </w:divBdr>
    </w:div>
    <w:div w:id="20872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dyaulia@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thesis%20Nov%20'11\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solidFill>
                  <a:schemeClr val="dk1"/>
                </a:solidFill>
                <a:latin typeface="+mn-lt"/>
                <a:ea typeface="+mn-ea"/>
                <a:cs typeface="+mn-cs"/>
              </a:defRPr>
            </a:pPr>
            <a:r>
              <a:rPr lang="en-US" sz="1000" dirty="0" err="1">
                <a:solidFill>
                  <a:schemeClr val="dk1"/>
                </a:solidFill>
                <a:latin typeface="Arial" pitchFamily="34" charset="0"/>
                <a:ea typeface="+mn-ea"/>
                <a:cs typeface="Arial" pitchFamily="34" charset="0"/>
              </a:rPr>
              <a:t>Period</a:t>
            </a:r>
            <a:r>
              <a:rPr lang="en-US" sz="1000" baseline="0" dirty="0" err="1">
                <a:solidFill>
                  <a:schemeClr val="dk1"/>
                </a:solidFill>
                <a:latin typeface="Arial" pitchFamily="34" charset="0"/>
                <a:ea typeface="+mn-ea"/>
                <a:cs typeface="Arial" pitchFamily="34" charset="0"/>
              </a:rPr>
              <a:t> of</a:t>
            </a:r>
            <a:r>
              <a:rPr lang="en-US" sz="1000" baseline="0" dirty="0">
                <a:solidFill>
                  <a:schemeClr val="dk1"/>
                </a:solidFill>
                <a:latin typeface="Arial" pitchFamily="34" charset="0"/>
                <a:ea typeface="+mn-ea"/>
                <a:cs typeface="Arial" pitchFamily="34" charset="0"/>
              </a:rPr>
              <a:t> </a:t>
            </a:r>
            <a:r>
              <a:rPr lang="en-US" sz="1000" dirty="0">
                <a:solidFill>
                  <a:schemeClr val="dk1"/>
                </a:solidFill>
                <a:latin typeface="Arial" pitchFamily="34" charset="0"/>
                <a:ea typeface="+mn-ea"/>
                <a:cs typeface="Arial" pitchFamily="34" charset="0"/>
              </a:rPr>
              <a:t>serum</a:t>
            </a:r>
            <a:r>
              <a:rPr lang="en-US" sz="1000" baseline="0" dirty="0">
                <a:solidFill>
                  <a:schemeClr val="dk1"/>
                </a:solidFill>
                <a:latin typeface="Arial" pitchFamily="34" charset="0"/>
                <a:ea typeface="+mn-ea"/>
                <a:cs typeface="Arial" pitchFamily="34" charset="0"/>
              </a:rPr>
              <a:t> </a:t>
            </a:r>
            <a:r>
              <a:rPr lang="en-US" sz="1000" baseline="0" dirty="0" smtClean="0">
                <a:solidFill>
                  <a:schemeClr val="dk1"/>
                </a:solidFill>
                <a:latin typeface="Arial" pitchFamily="34" charset="0"/>
                <a:ea typeface="+mn-ea"/>
                <a:cs typeface="Arial" pitchFamily="34" charset="0"/>
              </a:rPr>
              <a:t>bleeding</a:t>
            </a:r>
            <a:endParaRPr lang="en-US" sz="1000" dirty="0">
              <a:latin typeface="Arial" pitchFamily="34" charset="0"/>
              <a:cs typeface="Arial" pitchFamily="34" charset="0"/>
            </a:endParaRPr>
          </a:p>
        </c:rich>
      </c:tx>
      <c:layout>
        <c:manualLayout>
          <c:xMode val="edge"/>
          <c:yMode val="edge"/>
          <c:x val="0.24775116587082344"/>
          <c:y val="0.85314566929133862"/>
        </c:manualLayout>
      </c:layout>
      <c:overlay val="0"/>
      <c:spPr>
        <a:noFill/>
        <a:ln w="25400" cap="flat" cmpd="sng" algn="ctr">
          <a:noFill/>
          <a:prstDash val="solid"/>
        </a:ln>
        <a:effectLst/>
      </c:spPr>
    </c:title>
    <c:autoTitleDeleted val="0"/>
    <c:plotArea>
      <c:layout>
        <c:manualLayout>
          <c:layoutTarget val="inner"/>
          <c:xMode val="edge"/>
          <c:yMode val="edge"/>
          <c:x val="0.13258657043615088"/>
          <c:y val="5.8110891434285876E-2"/>
          <c:w val="0.57169317493253069"/>
          <c:h val="0.66834876750324956"/>
        </c:manualLayout>
      </c:layout>
      <c:scatterChart>
        <c:scatterStyle val="smoothMarker"/>
        <c:varyColors val="0"/>
        <c:ser>
          <c:idx val="0"/>
          <c:order val="0"/>
          <c:xVal>
            <c:numRef>
              <c:f>Sheet1!$A$1:$A$8</c:f>
              <c:numCache>
                <c:formatCode>General</c:formatCode>
                <c:ptCount val="8"/>
                <c:pt idx="0">
                  <c:v>0</c:v>
                </c:pt>
                <c:pt idx="1">
                  <c:v>1</c:v>
                </c:pt>
                <c:pt idx="2">
                  <c:v>2</c:v>
                </c:pt>
                <c:pt idx="3">
                  <c:v>3</c:v>
                </c:pt>
                <c:pt idx="4">
                  <c:v>4</c:v>
                </c:pt>
                <c:pt idx="5">
                  <c:v>5</c:v>
                </c:pt>
                <c:pt idx="6">
                  <c:v>6</c:v>
                </c:pt>
                <c:pt idx="7">
                  <c:v>7</c:v>
                </c:pt>
              </c:numCache>
            </c:numRef>
          </c:xVal>
          <c:yVal>
            <c:numRef>
              <c:f>Sheet1!$D$1:$D$7</c:f>
              <c:numCache>
                <c:formatCode>General</c:formatCode>
                <c:ptCount val="7"/>
                <c:pt idx="0">
                  <c:v>3.450000000000001E-2</c:v>
                </c:pt>
                <c:pt idx="1">
                  <c:v>0.12150000000000002</c:v>
                </c:pt>
                <c:pt idx="2">
                  <c:v>0.20600000000000004</c:v>
                </c:pt>
                <c:pt idx="3">
                  <c:v>0.32250000000000106</c:v>
                </c:pt>
                <c:pt idx="4">
                  <c:v>0.255</c:v>
                </c:pt>
                <c:pt idx="5">
                  <c:v>0.23000000000000004</c:v>
                </c:pt>
                <c:pt idx="6">
                  <c:v>0.1920000000000002</c:v>
                </c:pt>
              </c:numCache>
            </c:numRef>
          </c:yVal>
          <c:smooth val="1"/>
        </c:ser>
        <c:dLbls>
          <c:showLegendKey val="0"/>
          <c:showVal val="0"/>
          <c:showCatName val="0"/>
          <c:showSerName val="0"/>
          <c:showPercent val="0"/>
          <c:showBubbleSize val="0"/>
        </c:dLbls>
        <c:axId val="81316480"/>
        <c:axId val="83007360"/>
      </c:scatterChart>
      <c:valAx>
        <c:axId val="81316480"/>
        <c:scaling>
          <c:orientation val="minMax"/>
        </c:scaling>
        <c:delete val="0"/>
        <c:axPos val="b"/>
        <c:numFmt formatCode="General" sourceLinked="1"/>
        <c:majorTickMark val="out"/>
        <c:minorTickMark val="none"/>
        <c:tickLblPos val="nextTo"/>
        <c:txPr>
          <a:bodyPr/>
          <a:lstStyle/>
          <a:p>
            <a:pPr>
              <a:defRPr sz="800"/>
            </a:pPr>
            <a:endParaRPr lang="en-US"/>
          </a:p>
        </c:txPr>
        <c:crossAx val="83007360"/>
        <c:crosses val="autoZero"/>
        <c:crossBetween val="midCat"/>
        <c:majorUnit val="1"/>
      </c:valAx>
      <c:valAx>
        <c:axId val="83007360"/>
        <c:scaling>
          <c:orientation val="minMax"/>
        </c:scaling>
        <c:delete val="0"/>
        <c:axPos val="l"/>
        <c:title>
          <c:tx>
            <c:rich>
              <a:bodyPr/>
              <a:lstStyle/>
              <a:p>
                <a:pPr>
                  <a:defRPr sz="800"/>
                </a:pPr>
                <a:r>
                  <a:rPr lang="en-US" sz="1000" dirty="0">
                    <a:latin typeface="Arial" pitchFamily="34" charset="0"/>
                    <a:cs typeface="Arial" pitchFamily="34" charset="0"/>
                  </a:rPr>
                  <a:t>OD (405 nm)</a:t>
                </a:r>
              </a:p>
            </c:rich>
          </c:tx>
          <c:layout>
            <c:manualLayout>
              <c:xMode val="edge"/>
              <c:yMode val="edge"/>
              <c:x val="2.4923394486882532E-2"/>
              <c:y val="0.14551640419947512"/>
            </c:manualLayout>
          </c:layout>
          <c:overlay val="0"/>
        </c:title>
        <c:numFmt formatCode="General" sourceLinked="1"/>
        <c:majorTickMark val="out"/>
        <c:minorTickMark val="none"/>
        <c:tickLblPos val="nextTo"/>
        <c:txPr>
          <a:bodyPr/>
          <a:lstStyle/>
          <a:p>
            <a:pPr>
              <a:defRPr sz="800"/>
            </a:pPr>
            <a:endParaRPr lang="en-US"/>
          </a:p>
        </c:txPr>
        <c:crossAx val="81316480"/>
        <c:crosses val="autoZero"/>
        <c:crossBetween val="midCat"/>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88C4-DA9E-499B-BF8A-7C47FAF6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12</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Aulia</dc:creator>
  <cp:lastModifiedBy>FJ-USER</cp:lastModifiedBy>
  <cp:revision>17</cp:revision>
  <dcterms:created xsi:type="dcterms:W3CDTF">2013-01-22T06:59:00Z</dcterms:created>
  <dcterms:modified xsi:type="dcterms:W3CDTF">2013-01-23T08:51:00Z</dcterms:modified>
</cp:coreProperties>
</file>