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4DFE" w:rsidRPr="000E4118" w:rsidRDefault="003F4DFE" w:rsidP="003F4DFE">
      <w:pPr>
        <w:jc w:val="center"/>
        <w:rPr>
          <w:b/>
          <w:sz w:val="32"/>
          <w:szCs w:val="32"/>
        </w:rPr>
      </w:pPr>
      <w:r w:rsidRPr="000E4118">
        <w:rPr>
          <w:rStyle w:val="hps"/>
          <w:b/>
          <w:sz w:val="32"/>
          <w:szCs w:val="32"/>
        </w:rPr>
        <w:t>Effect Of</w:t>
      </w:r>
      <w:r w:rsidRPr="000E4118">
        <w:rPr>
          <w:b/>
          <w:sz w:val="32"/>
          <w:szCs w:val="32"/>
        </w:rPr>
        <w:t xml:space="preserve"> </w:t>
      </w:r>
      <w:r w:rsidRPr="000E4118">
        <w:rPr>
          <w:rStyle w:val="hps"/>
          <w:b/>
          <w:sz w:val="32"/>
          <w:szCs w:val="32"/>
        </w:rPr>
        <w:t>Methyl</w:t>
      </w:r>
      <w:r w:rsidRPr="000E4118">
        <w:rPr>
          <w:b/>
          <w:sz w:val="32"/>
          <w:szCs w:val="32"/>
        </w:rPr>
        <w:t xml:space="preserve"> </w:t>
      </w:r>
      <w:r w:rsidRPr="000E4118">
        <w:rPr>
          <w:rStyle w:val="hps"/>
          <w:b/>
          <w:sz w:val="32"/>
          <w:szCs w:val="32"/>
        </w:rPr>
        <w:t>Mercury</w:t>
      </w:r>
      <w:r w:rsidRPr="000E4118">
        <w:rPr>
          <w:b/>
          <w:sz w:val="32"/>
          <w:szCs w:val="32"/>
        </w:rPr>
        <w:t xml:space="preserve"> </w:t>
      </w:r>
      <w:r w:rsidRPr="000E4118">
        <w:rPr>
          <w:rStyle w:val="hps"/>
          <w:b/>
          <w:sz w:val="32"/>
          <w:szCs w:val="32"/>
        </w:rPr>
        <w:t>towards</w:t>
      </w:r>
      <w:r w:rsidRPr="000E4118">
        <w:rPr>
          <w:b/>
          <w:sz w:val="32"/>
          <w:szCs w:val="32"/>
        </w:rPr>
        <w:t xml:space="preserve"> </w:t>
      </w:r>
      <w:r w:rsidRPr="000E4118">
        <w:rPr>
          <w:rStyle w:val="hps"/>
          <w:b/>
          <w:sz w:val="32"/>
          <w:szCs w:val="32"/>
        </w:rPr>
        <w:t>Number of</w:t>
      </w:r>
      <w:r w:rsidRPr="000E4118">
        <w:rPr>
          <w:b/>
          <w:sz w:val="32"/>
          <w:szCs w:val="32"/>
        </w:rPr>
        <w:t xml:space="preserve"> </w:t>
      </w:r>
      <w:r w:rsidRPr="000E4118">
        <w:rPr>
          <w:rStyle w:val="hps"/>
          <w:b/>
          <w:sz w:val="32"/>
          <w:szCs w:val="32"/>
        </w:rPr>
        <w:t>Microglia Cells</w:t>
      </w:r>
      <w:r w:rsidRPr="000E4118">
        <w:rPr>
          <w:b/>
          <w:sz w:val="32"/>
          <w:szCs w:val="32"/>
        </w:rPr>
        <w:t xml:space="preserve"> and </w:t>
      </w:r>
      <w:r w:rsidRPr="000E4118">
        <w:rPr>
          <w:rStyle w:val="hps"/>
          <w:b/>
          <w:sz w:val="32"/>
          <w:szCs w:val="32"/>
        </w:rPr>
        <w:t>Expression of iNOS On The Brain</w:t>
      </w:r>
      <w:r w:rsidRPr="000E4118">
        <w:rPr>
          <w:b/>
          <w:sz w:val="32"/>
          <w:szCs w:val="32"/>
        </w:rPr>
        <w:t xml:space="preserve"> </w:t>
      </w:r>
      <w:r w:rsidRPr="000E4118">
        <w:rPr>
          <w:rStyle w:val="hps"/>
          <w:b/>
          <w:sz w:val="32"/>
          <w:szCs w:val="32"/>
        </w:rPr>
        <w:t>in</w:t>
      </w:r>
      <w:r w:rsidRPr="000E4118">
        <w:rPr>
          <w:b/>
          <w:sz w:val="32"/>
          <w:szCs w:val="32"/>
        </w:rPr>
        <w:t xml:space="preserve"> </w:t>
      </w:r>
      <w:r w:rsidRPr="000E4118">
        <w:rPr>
          <w:rStyle w:val="hps"/>
          <w:b/>
          <w:sz w:val="32"/>
          <w:szCs w:val="32"/>
        </w:rPr>
        <w:t>Rats</w:t>
      </w:r>
      <w:r w:rsidRPr="000E4118">
        <w:rPr>
          <w:b/>
          <w:sz w:val="32"/>
          <w:szCs w:val="32"/>
        </w:rPr>
        <w:t xml:space="preserve"> </w:t>
      </w:r>
      <w:r w:rsidRPr="000E4118">
        <w:rPr>
          <w:rStyle w:val="hps"/>
          <w:b/>
          <w:sz w:val="32"/>
          <w:szCs w:val="32"/>
        </w:rPr>
        <w:t>(</w:t>
      </w:r>
      <w:r w:rsidRPr="000E4118">
        <w:rPr>
          <w:b/>
          <w:i/>
          <w:sz w:val="32"/>
          <w:szCs w:val="32"/>
        </w:rPr>
        <w:t xml:space="preserve">Rattus </w:t>
      </w:r>
      <w:r w:rsidRPr="000E4118">
        <w:rPr>
          <w:rStyle w:val="hps"/>
          <w:b/>
          <w:i/>
          <w:sz w:val="32"/>
          <w:szCs w:val="32"/>
        </w:rPr>
        <w:t>norvegicus</w:t>
      </w:r>
      <w:r w:rsidRPr="000E4118">
        <w:rPr>
          <w:b/>
          <w:sz w:val="32"/>
          <w:szCs w:val="32"/>
        </w:rPr>
        <w:t>)</w:t>
      </w:r>
    </w:p>
    <w:p w:rsidR="00F541E1" w:rsidRDefault="00F541E1" w:rsidP="00F541E1"/>
    <w:p w:rsidR="003F4DFE" w:rsidRPr="000E4118" w:rsidRDefault="003F4DFE" w:rsidP="003F4DFE">
      <w:pPr>
        <w:jc w:val="center"/>
        <w:rPr>
          <w:rStyle w:val="hps"/>
          <w:b/>
          <w:sz w:val="20"/>
          <w:szCs w:val="20"/>
          <w:vertAlign w:val="superscript"/>
        </w:rPr>
      </w:pPr>
      <w:r w:rsidRPr="000E4118">
        <w:rPr>
          <w:rStyle w:val="hps"/>
          <w:b/>
          <w:sz w:val="20"/>
          <w:szCs w:val="20"/>
        </w:rPr>
        <w:t>Yuli</w:t>
      </w:r>
      <w:r w:rsidRPr="000E4118">
        <w:rPr>
          <w:b/>
          <w:sz w:val="20"/>
          <w:szCs w:val="20"/>
        </w:rPr>
        <w:t xml:space="preserve"> </w:t>
      </w:r>
      <w:r w:rsidRPr="000E4118">
        <w:rPr>
          <w:rStyle w:val="hps"/>
          <w:b/>
          <w:sz w:val="20"/>
          <w:szCs w:val="20"/>
        </w:rPr>
        <w:t>Kusuma</w:t>
      </w:r>
      <w:r w:rsidRPr="000E4118">
        <w:rPr>
          <w:b/>
          <w:sz w:val="20"/>
          <w:szCs w:val="20"/>
        </w:rPr>
        <w:t xml:space="preserve"> </w:t>
      </w:r>
      <w:r w:rsidRPr="000E4118">
        <w:rPr>
          <w:rStyle w:val="hps"/>
          <w:b/>
          <w:sz w:val="20"/>
          <w:szCs w:val="20"/>
        </w:rPr>
        <w:t>Dewi</w:t>
      </w:r>
      <w:r w:rsidRPr="000E4118">
        <w:rPr>
          <w:rStyle w:val="hps"/>
          <w:b/>
          <w:sz w:val="20"/>
          <w:szCs w:val="20"/>
          <w:vertAlign w:val="superscript"/>
        </w:rPr>
        <w:t>*</w:t>
      </w:r>
      <w:r w:rsidRPr="000E4118">
        <w:rPr>
          <w:b/>
          <w:sz w:val="20"/>
          <w:szCs w:val="20"/>
        </w:rPr>
        <w:t xml:space="preserve">, </w:t>
      </w:r>
      <w:r w:rsidRPr="000E4118">
        <w:rPr>
          <w:rStyle w:val="hps"/>
          <w:b/>
          <w:sz w:val="20"/>
          <w:szCs w:val="20"/>
        </w:rPr>
        <w:t>Aulanni'am</w:t>
      </w:r>
      <w:r w:rsidRPr="000E4118">
        <w:rPr>
          <w:b/>
          <w:sz w:val="20"/>
          <w:szCs w:val="20"/>
        </w:rPr>
        <w:t xml:space="preserve"> </w:t>
      </w:r>
      <w:r w:rsidRPr="000E4118">
        <w:rPr>
          <w:rStyle w:val="hps"/>
          <w:b/>
          <w:sz w:val="20"/>
          <w:szCs w:val="20"/>
        </w:rPr>
        <w:t>and</w:t>
      </w:r>
      <w:r w:rsidRPr="000E4118">
        <w:rPr>
          <w:b/>
          <w:sz w:val="20"/>
          <w:szCs w:val="20"/>
        </w:rPr>
        <w:t xml:space="preserve"> </w:t>
      </w:r>
      <w:r w:rsidRPr="000E4118">
        <w:rPr>
          <w:rStyle w:val="hps"/>
          <w:b/>
          <w:sz w:val="20"/>
          <w:szCs w:val="20"/>
        </w:rPr>
        <w:t>Chanif</w:t>
      </w:r>
      <w:r w:rsidRPr="000E4118">
        <w:rPr>
          <w:b/>
          <w:sz w:val="20"/>
          <w:szCs w:val="20"/>
        </w:rPr>
        <w:t xml:space="preserve"> </w:t>
      </w:r>
      <w:r w:rsidRPr="000E4118">
        <w:rPr>
          <w:rStyle w:val="hps"/>
          <w:b/>
          <w:sz w:val="20"/>
          <w:szCs w:val="20"/>
        </w:rPr>
        <w:t>Mahdi</w:t>
      </w:r>
    </w:p>
    <w:p w:rsidR="00F541E1" w:rsidRDefault="00F541E1" w:rsidP="00F541E1">
      <w:pPr>
        <w:jc w:val="center"/>
      </w:pPr>
    </w:p>
    <w:p w:rsidR="003F4DFE" w:rsidRPr="00647045" w:rsidRDefault="003F4DFE" w:rsidP="003F4DFE">
      <w:pPr>
        <w:ind w:left="284"/>
        <w:jc w:val="center"/>
        <w:rPr>
          <w:rStyle w:val="hps"/>
          <w:i/>
        </w:rPr>
      </w:pPr>
      <w:r w:rsidRPr="00647045">
        <w:rPr>
          <w:rStyle w:val="hps"/>
          <w:i/>
        </w:rPr>
        <w:t>Department of Chemistry</w:t>
      </w:r>
      <w:r w:rsidRPr="00647045">
        <w:rPr>
          <w:i/>
        </w:rPr>
        <w:t xml:space="preserve">, </w:t>
      </w:r>
      <w:r w:rsidRPr="00647045">
        <w:rPr>
          <w:rStyle w:val="hps"/>
          <w:i/>
        </w:rPr>
        <w:t>Faculty of</w:t>
      </w:r>
      <w:r w:rsidRPr="00647045">
        <w:rPr>
          <w:i/>
        </w:rPr>
        <w:t xml:space="preserve"> </w:t>
      </w:r>
      <w:r w:rsidRPr="00647045">
        <w:rPr>
          <w:rStyle w:val="hps"/>
          <w:i/>
        </w:rPr>
        <w:t>Sciences</w:t>
      </w:r>
      <w:r w:rsidRPr="00647045">
        <w:rPr>
          <w:i/>
        </w:rPr>
        <w:t xml:space="preserve">, </w:t>
      </w:r>
      <w:r w:rsidRPr="00647045">
        <w:rPr>
          <w:rStyle w:val="hps"/>
          <w:i/>
        </w:rPr>
        <w:t>Brawijaya  University</w:t>
      </w:r>
      <w:r w:rsidRPr="00647045">
        <w:rPr>
          <w:i/>
        </w:rPr>
        <w:t xml:space="preserve">, </w:t>
      </w:r>
      <w:r w:rsidRPr="00647045">
        <w:rPr>
          <w:rStyle w:val="hps"/>
          <w:i/>
        </w:rPr>
        <w:t>Jl</w:t>
      </w:r>
      <w:r w:rsidRPr="00647045">
        <w:rPr>
          <w:i/>
        </w:rPr>
        <w:t xml:space="preserve">. </w:t>
      </w:r>
      <w:r w:rsidRPr="00647045">
        <w:rPr>
          <w:rStyle w:val="hps"/>
          <w:i/>
        </w:rPr>
        <w:t>Veteran</w:t>
      </w:r>
      <w:r w:rsidRPr="00647045">
        <w:rPr>
          <w:i/>
        </w:rPr>
        <w:t xml:space="preserve"> </w:t>
      </w:r>
      <w:r w:rsidRPr="00647045">
        <w:rPr>
          <w:rStyle w:val="hps"/>
          <w:i/>
        </w:rPr>
        <w:t>Malang</w:t>
      </w:r>
      <w:r w:rsidRPr="00647045">
        <w:rPr>
          <w:i/>
        </w:rPr>
        <w:t xml:space="preserve"> </w:t>
      </w:r>
      <w:r w:rsidRPr="00647045">
        <w:rPr>
          <w:rStyle w:val="hps"/>
          <w:i/>
        </w:rPr>
        <w:t xml:space="preserve">65145, East Java, Indonesia; </w:t>
      </w:r>
      <w:r>
        <w:rPr>
          <w:rStyle w:val="hps"/>
          <w:i/>
          <w:lang w:val="id-ID"/>
        </w:rPr>
        <w:t>*</w:t>
      </w:r>
      <w:r w:rsidRPr="00647045">
        <w:rPr>
          <w:rStyle w:val="hps"/>
          <w:i/>
        </w:rPr>
        <w:t xml:space="preserve">Corresponding author: </w:t>
      </w:r>
      <w:hyperlink r:id="rId6" w:history="1">
        <w:r w:rsidRPr="003F4DFE">
          <w:rPr>
            <w:rStyle w:val="Hyperlink"/>
            <w:color w:val="auto"/>
            <w:u w:val="none"/>
          </w:rPr>
          <w:t>yulikusumadewi77@gmail.com</w:t>
        </w:r>
      </w:hyperlink>
      <w:r w:rsidRPr="003F4DFE">
        <w:t>;</w:t>
      </w:r>
      <w:r w:rsidRPr="00647045">
        <w:t xml:space="preserve"> Phone: +62341575838</w:t>
      </w:r>
    </w:p>
    <w:p w:rsidR="00870EC3" w:rsidRPr="00870EC3" w:rsidRDefault="00870EC3" w:rsidP="00870EC3">
      <w:pPr>
        <w:jc w:val="center"/>
        <w:rPr>
          <w:sz w:val="20"/>
          <w:szCs w:val="20"/>
        </w:rPr>
      </w:pPr>
    </w:p>
    <w:p w:rsidR="00F541E1" w:rsidRPr="001B0B3A" w:rsidRDefault="00F541E1" w:rsidP="00870EC3">
      <w:pPr>
        <w:jc w:val="center"/>
        <w:rPr>
          <w:sz w:val="20"/>
        </w:rPr>
      </w:pPr>
      <w:r w:rsidRPr="00870EC3">
        <w:rPr>
          <w:sz w:val="20"/>
          <w:szCs w:val="20"/>
        </w:rPr>
        <w:t>Received day moth year; Accept</w:t>
      </w:r>
      <w:r w:rsidRPr="001B0B3A">
        <w:rPr>
          <w:sz w:val="20"/>
        </w:rPr>
        <w:t>ed day moth year (will be given)</w:t>
      </w:r>
    </w:p>
    <w:p w:rsidR="00F541E1" w:rsidRDefault="00F541E1" w:rsidP="00F541E1">
      <w:pPr>
        <w:jc w:val="center"/>
      </w:pPr>
    </w:p>
    <w:tbl>
      <w:tblPr>
        <w:tblStyle w:val="TableGrid"/>
        <w:tblW w:w="0" w:type="auto"/>
        <w:tblLook w:val="01E0"/>
      </w:tblPr>
      <w:tblGrid>
        <w:gridCol w:w="9245"/>
      </w:tblGrid>
      <w:tr w:rsidR="00F541E1" w:rsidTr="001B0B3A">
        <w:tc>
          <w:tcPr>
            <w:tcW w:w="9245" w:type="dxa"/>
            <w:tcBorders>
              <w:top w:val="nil"/>
              <w:left w:val="nil"/>
              <w:bottom w:val="nil"/>
              <w:right w:val="nil"/>
            </w:tcBorders>
            <w:shd w:val="clear" w:color="auto" w:fill="800000"/>
          </w:tcPr>
          <w:p w:rsidR="00F541E1" w:rsidRPr="001B0B3A" w:rsidRDefault="00F541E1" w:rsidP="00F541E1">
            <w:pPr>
              <w:jc w:val="center"/>
              <w:rPr>
                <w:b/>
              </w:rPr>
            </w:pPr>
            <w:r w:rsidRPr="001B0B3A">
              <w:rPr>
                <w:b/>
              </w:rPr>
              <w:t>ABSTRACT</w:t>
            </w:r>
          </w:p>
        </w:tc>
      </w:tr>
    </w:tbl>
    <w:p w:rsidR="00F541E1" w:rsidRDefault="00F541E1" w:rsidP="00F541E1">
      <w:pPr>
        <w:jc w:val="center"/>
      </w:pPr>
    </w:p>
    <w:p w:rsidR="003F4DFE" w:rsidRPr="003F4DFE" w:rsidRDefault="003F4DFE" w:rsidP="003F4DFE">
      <w:pPr>
        <w:ind w:left="851" w:right="807" w:firstLine="425"/>
        <w:jc w:val="both"/>
        <w:rPr>
          <w:rStyle w:val="hps"/>
          <w:sz w:val="20"/>
          <w:szCs w:val="20"/>
          <w:lang w:val="id-ID"/>
        </w:rPr>
      </w:pPr>
      <w:r w:rsidRPr="000E4118">
        <w:rPr>
          <w:rStyle w:val="hps"/>
          <w:sz w:val="20"/>
          <w:szCs w:val="20"/>
        </w:rPr>
        <w:t>Methyl</w:t>
      </w:r>
      <w:r w:rsidRPr="000E4118">
        <w:rPr>
          <w:sz w:val="20"/>
          <w:szCs w:val="20"/>
        </w:rPr>
        <w:t xml:space="preserve"> </w:t>
      </w:r>
      <w:r w:rsidRPr="000E4118">
        <w:rPr>
          <w:rStyle w:val="hps"/>
          <w:sz w:val="20"/>
          <w:szCs w:val="20"/>
        </w:rPr>
        <w:t>mercury (MeHg) has the</w:t>
      </w:r>
      <w:r w:rsidRPr="000E4118">
        <w:rPr>
          <w:sz w:val="20"/>
          <w:szCs w:val="20"/>
        </w:rPr>
        <w:t xml:space="preserve"> </w:t>
      </w:r>
      <w:r w:rsidRPr="000E4118">
        <w:rPr>
          <w:rStyle w:val="hps"/>
          <w:sz w:val="20"/>
          <w:szCs w:val="20"/>
        </w:rPr>
        <w:t>highest</w:t>
      </w:r>
      <w:r w:rsidRPr="000E4118">
        <w:rPr>
          <w:sz w:val="20"/>
          <w:szCs w:val="20"/>
        </w:rPr>
        <w:t xml:space="preserve"> </w:t>
      </w:r>
      <w:r w:rsidRPr="000E4118">
        <w:rPr>
          <w:rStyle w:val="hps"/>
          <w:sz w:val="20"/>
          <w:szCs w:val="20"/>
        </w:rPr>
        <w:t>toxic</w:t>
      </w:r>
      <w:r w:rsidRPr="000E4118">
        <w:rPr>
          <w:sz w:val="20"/>
          <w:szCs w:val="20"/>
        </w:rPr>
        <w:t xml:space="preserve">ity among the </w:t>
      </w:r>
      <w:r w:rsidRPr="000E4118">
        <w:rPr>
          <w:rStyle w:val="hps"/>
          <w:sz w:val="20"/>
          <w:szCs w:val="20"/>
        </w:rPr>
        <w:t>derivative of</w:t>
      </w:r>
      <w:r w:rsidRPr="000E4118">
        <w:rPr>
          <w:sz w:val="20"/>
          <w:szCs w:val="20"/>
        </w:rPr>
        <w:t xml:space="preserve"> </w:t>
      </w:r>
      <w:r w:rsidRPr="000E4118">
        <w:rPr>
          <w:rStyle w:val="hps"/>
          <w:sz w:val="20"/>
          <w:szCs w:val="20"/>
        </w:rPr>
        <w:t>the organic</w:t>
      </w:r>
      <w:r w:rsidRPr="000E4118">
        <w:rPr>
          <w:sz w:val="20"/>
          <w:szCs w:val="20"/>
        </w:rPr>
        <w:t xml:space="preserve"> </w:t>
      </w:r>
      <w:r w:rsidRPr="000E4118">
        <w:rPr>
          <w:rStyle w:val="hps"/>
          <w:sz w:val="20"/>
          <w:szCs w:val="20"/>
        </w:rPr>
        <w:t>mercury</w:t>
      </w:r>
      <w:r w:rsidRPr="000E4118">
        <w:rPr>
          <w:sz w:val="20"/>
          <w:szCs w:val="20"/>
        </w:rPr>
        <w:t xml:space="preserve"> </w:t>
      </w:r>
      <w:r w:rsidRPr="000E4118">
        <w:rPr>
          <w:rStyle w:val="hps"/>
          <w:sz w:val="20"/>
          <w:szCs w:val="20"/>
        </w:rPr>
        <w:t>compounds</w:t>
      </w:r>
      <w:r w:rsidRPr="000E4118">
        <w:rPr>
          <w:sz w:val="20"/>
          <w:szCs w:val="20"/>
        </w:rPr>
        <w:t xml:space="preserve">. </w:t>
      </w:r>
      <w:r w:rsidRPr="000E4118">
        <w:rPr>
          <w:rStyle w:val="hps"/>
          <w:sz w:val="20"/>
          <w:szCs w:val="20"/>
        </w:rPr>
        <w:t>Rate of</w:t>
      </w:r>
      <w:r w:rsidRPr="000E4118">
        <w:rPr>
          <w:sz w:val="20"/>
          <w:szCs w:val="20"/>
        </w:rPr>
        <w:t xml:space="preserve"> </w:t>
      </w:r>
      <w:r w:rsidRPr="000E4118">
        <w:rPr>
          <w:rStyle w:val="hps"/>
          <w:sz w:val="20"/>
          <w:szCs w:val="20"/>
        </w:rPr>
        <w:t>accumulation</w:t>
      </w:r>
      <w:r w:rsidRPr="000E4118">
        <w:rPr>
          <w:sz w:val="20"/>
          <w:szCs w:val="20"/>
        </w:rPr>
        <w:t xml:space="preserve"> of MeHg </w:t>
      </w:r>
      <w:r w:rsidRPr="000E4118">
        <w:rPr>
          <w:rStyle w:val="hps"/>
          <w:sz w:val="20"/>
          <w:szCs w:val="20"/>
        </w:rPr>
        <w:t>in the body</w:t>
      </w:r>
      <w:r w:rsidRPr="000E4118">
        <w:rPr>
          <w:sz w:val="20"/>
          <w:szCs w:val="20"/>
        </w:rPr>
        <w:t xml:space="preserve"> </w:t>
      </w:r>
      <w:r w:rsidRPr="000E4118">
        <w:rPr>
          <w:rStyle w:val="hps"/>
          <w:sz w:val="20"/>
          <w:szCs w:val="20"/>
        </w:rPr>
        <w:t>is very</w:t>
      </w:r>
      <w:r w:rsidRPr="000E4118">
        <w:rPr>
          <w:sz w:val="20"/>
          <w:szCs w:val="20"/>
        </w:rPr>
        <w:t xml:space="preserve"> </w:t>
      </w:r>
      <w:r w:rsidRPr="000E4118">
        <w:rPr>
          <w:rStyle w:val="hps"/>
          <w:sz w:val="20"/>
          <w:szCs w:val="20"/>
        </w:rPr>
        <w:t>high</w:t>
      </w:r>
      <w:r w:rsidRPr="000E4118">
        <w:rPr>
          <w:sz w:val="20"/>
          <w:szCs w:val="20"/>
        </w:rPr>
        <w:t xml:space="preserve"> </w:t>
      </w:r>
      <w:r w:rsidRPr="000E4118">
        <w:rPr>
          <w:rStyle w:val="hps"/>
          <w:sz w:val="20"/>
          <w:szCs w:val="20"/>
        </w:rPr>
        <w:t>because</w:t>
      </w:r>
      <w:r w:rsidRPr="000E4118">
        <w:rPr>
          <w:sz w:val="20"/>
          <w:szCs w:val="20"/>
        </w:rPr>
        <w:t xml:space="preserve"> </w:t>
      </w:r>
      <w:r w:rsidRPr="000E4118">
        <w:rPr>
          <w:rStyle w:val="hps"/>
          <w:sz w:val="20"/>
          <w:szCs w:val="20"/>
        </w:rPr>
        <w:t>it is soluble in</w:t>
      </w:r>
      <w:r w:rsidRPr="000E4118">
        <w:rPr>
          <w:sz w:val="20"/>
          <w:szCs w:val="20"/>
        </w:rPr>
        <w:t xml:space="preserve"> </w:t>
      </w:r>
      <w:r w:rsidRPr="000E4118">
        <w:rPr>
          <w:rStyle w:val="hps"/>
          <w:sz w:val="20"/>
          <w:szCs w:val="20"/>
        </w:rPr>
        <w:t>lipids</w:t>
      </w:r>
      <w:r w:rsidRPr="000E4118">
        <w:rPr>
          <w:sz w:val="20"/>
          <w:szCs w:val="20"/>
        </w:rPr>
        <w:t>. The a</w:t>
      </w:r>
      <w:r w:rsidRPr="000E4118">
        <w:rPr>
          <w:rStyle w:val="hps"/>
          <w:sz w:val="20"/>
          <w:szCs w:val="20"/>
        </w:rPr>
        <w:t>bility of</w:t>
      </w:r>
      <w:r w:rsidRPr="000E4118">
        <w:rPr>
          <w:sz w:val="20"/>
          <w:szCs w:val="20"/>
        </w:rPr>
        <w:t xml:space="preserve"> </w:t>
      </w:r>
      <w:r w:rsidRPr="000E4118">
        <w:rPr>
          <w:rStyle w:val="hps"/>
          <w:sz w:val="20"/>
          <w:szCs w:val="20"/>
        </w:rPr>
        <w:t>methyl</w:t>
      </w:r>
      <w:r w:rsidRPr="000E4118">
        <w:rPr>
          <w:sz w:val="20"/>
          <w:szCs w:val="20"/>
        </w:rPr>
        <w:t xml:space="preserve"> </w:t>
      </w:r>
      <w:r w:rsidRPr="000E4118">
        <w:rPr>
          <w:rStyle w:val="hps"/>
          <w:sz w:val="20"/>
          <w:szCs w:val="20"/>
        </w:rPr>
        <w:t>mercury</w:t>
      </w:r>
      <w:r w:rsidRPr="000E4118">
        <w:rPr>
          <w:sz w:val="20"/>
          <w:szCs w:val="20"/>
        </w:rPr>
        <w:t xml:space="preserve"> </w:t>
      </w:r>
      <w:r w:rsidRPr="000E4118">
        <w:rPr>
          <w:rStyle w:val="hps"/>
          <w:sz w:val="20"/>
          <w:szCs w:val="20"/>
        </w:rPr>
        <w:t>binds to</w:t>
      </w:r>
      <w:r w:rsidRPr="000E4118">
        <w:rPr>
          <w:sz w:val="20"/>
          <w:szCs w:val="20"/>
        </w:rPr>
        <w:t xml:space="preserve"> </w:t>
      </w:r>
      <w:r w:rsidRPr="000E4118">
        <w:rPr>
          <w:rStyle w:val="hps"/>
          <w:sz w:val="20"/>
          <w:szCs w:val="20"/>
        </w:rPr>
        <w:t>proteins</w:t>
      </w:r>
      <w:r w:rsidRPr="000E4118">
        <w:rPr>
          <w:sz w:val="20"/>
          <w:szCs w:val="20"/>
        </w:rPr>
        <w:t xml:space="preserve"> </w:t>
      </w:r>
      <w:r w:rsidRPr="000E4118">
        <w:rPr>
          <w:rStyle w:val="hps"/>
          <w:sz w:val="20"/>
          <w:szCs w:val="20"/>
        </w:rPr>
        <w:t>in the body causing MeHg to</w:t>
      </w:r>
      <w:r w:rsidRPr="000E4118">
        <w:rPr>
          <w:sz w:val="20"/>
          <w:szCs w:val="20"/>
        </w:rPr>
        <w:t xml:space="preserve"> </w:t>
      </w:r>
      <w:r w:rsidRPr="000E4118">
        <w:rPr>
          <w:rStyle w:val="hps"/>
          <w:sz w:val="20"/>
          <w:szCs w:val="20"/>
        </w:rPr>
        <w:t>penetrate the</w:t>
      </w:r>
      <w:r w:rsidRPr="000E4118">
        <w:rPr>
          <w:sz w:val="20"/>
          <w:szCs w:val="20"/>
        </w:rPr>
        <w:t xml:space="preserve"> </w:t>
      </w:r>
      <w:r w:rsidRPr="000E4118">
        <w:rPr>
          <w:rStyle w:val="hps"/>
          <w:sz w:val="20"/>
          <w:szCs w:val="20"/>
        </w:rPr>
        <w:t>blood-brain barrier</w:t>
      </w:r>
      <w:r w:rsidRPr="000E4118">
        <w:rPr>
          <w:sz w:val="20"/>
          <w:szCs w:val="20"/>
        </w:rPr>
        <w:t xml:space="preserve"> </w:t>
      </w:r>
      <w:r w:rsidRPr="000E4118">
        <w:rPr>
          <w:rStyle w:val="hps"/>
          <w:sz w:val="20"/>
          <w:szCs w:val="20"/>
        </w:rPr>
        <w:t>easily,</w:t>
      </w:r>
      <w:r w:rsidRPr="000E4118">
        <w:rPr>
          <w:sz w:val="20"/>
          <w:szCs w:val="20"/>
        </w:rPr>
        <w:t xml:space="preserve"> </w:t>
      </w:r>
      <w:r w:rsidRPr="000E4118">
        <w:rPr>
          <w:rStyle w:val="hps"/>
          <w:sz w:val="20"/>
          <w:szCs w:val="20"/>
        </w:rPr>
        <w:t>so that</w:t>
      </w:r>
      <w:r w:rsidRPr="000E4118">
        <w:rPr>
          <w:sz w:val="20"/>
          <w:szCs w:val="20"/>
        </w:rPr>
        <w:t xml:space="preserve"> </w:t>
      </w:r>
      <w:r w:rsidRPr="000E4118">
        <w:rPr>
          <w:rStyle w:val="hps"/>
          <w:sz w:val="20"/>
          <w:szCs w:val="20"/>
        </w:rPr>
        <w:t>it can quickly</w:t>
      </w:r>
      <w:r w:rsidRPr="000E4118">
        <w:rPr>
          <w:sz w:val="20"/>
          <w:szCs w:val="20"/>
        </w:rPr>
        <w:t xml:space="preserve"> </w:t>
      </w:r>
      <w:r w:rsidRPr="000E4118">
        <w:rPr>
          <w:rStyle w:val="hps"/>
          <w:sz w:val="20"/>
          <w:szCs w:val="20"/>
        </w:rPr>
        <w:t>disrupt the</w:t>
      </w:r>
      <w:r w:rsidRPr="000E4118">
        <w:rPr>
          <w:sz w:val="20"/>
          <w:szCs w:val="20"/>
        </w:rPr>
        <w:t xml:space="preserve"> </w:t>
      </w:r>
      <w:r w:rsidRPr="000E4118">
        <w:rPr>
          <w:rStyle w:val="hps"/>
          <w:sz w:val="20"/>
          <w:szCs w:val="20"/>
        </w:rPr>
        <w:t>central nervous</w:t>
      </w:r>
      <w:r w:rsidRPr="000E4118">
        <w:rPr>
          <w:sz w:val="20"/>
          <w:szCs w:val="20"/>
        </w:rPr>
        <w:t xml:space="preserve"> </w:t>
      </w:r>
      <w:r w:rsidRPr="000E4118">
        <w:rPr>
          <w:rStyle w:val="hps"/>
          <w:sz w:val="20"/>
          <w:szCs w:val="20"/>
        </w:rPr>
        <w:t>system</w:t>
      </w:r>
      <w:r w:rsidRPr="000E4118">
        <w:rPr>
          <w:sz w:val="20"/>
          <w:szCs w:val="20"/>
        </w:rPr>
        <w:t xml:space="preserve"> </w:t>
      </w:r>
      <w:r w:rsidRPr="000E4118">
        <w:rPr>
          <w:rStyle w:val="hps"/>
          <w:sz w:val="20"/>
          <w:szCs w:val="20"/>
        </w:rPr>
        <w:t>and</w:t>
      </w:r>
      <w:r w:rsidRPr="000E4118">
        <w:rPr>
          <w:sz w:val="20"/>
          <w:szCs w:val="20"/>
        </w:rPr>
        <w:t xml:space="preserve"> </w:t>
      </w:r>
      <w:r w:rsidRPr="000E4118">
        <w:rPr>
          <w:rStyle w:val="hps"/>
          <w:sz w:val="20"/>
          <w:szCs w:val="20"/>
        </w:rPr>
        <w:t>speed up</w:t>
      </w:r>
      <w:r w:rsidRPr="000E4118">
        <w:rPr>
          <w:sz w:val="20"/>
          <w:szCs w:val="20"/>
        </w:rPr>
        <w:t xml:space="preserve"> </w:t>
      </w:r>
      <w:r w:rsidRPr="000E4118">
        <w:rPr>
          <w:rStyle w:val="hps"/>
          <w:sz w:val="20"/>
          <w:szCs w:val="20"/>
        </w:rPr>
        <w:t>nerve</w:t>
      </w:r>
      <w:r w:rsidRPr="000E4118">
        <w:rPr>
          <w:sz w:val="20"/>
          <w:szCs w:val="20"/>
        </w:rPr>
        <w:t xml:space="preserve"> </w:t>
      </w:r>
      <w:r w:rsidRPr="000E4118">
        <w:rPr>
          <w:rStyle w:val="hps"/>
          <w:sz w:val="20"/>
          <w:szCs w:val="20"/>
        </w:rPr>
        <w:t>cell</w:t>
      </w:r>
      <w:r w:rsidRPr="000E4118">
        <w:rPr>
          <w:sz w:val="20"/>
          <w:szCs w:val="20"/>
        </w:rPr>
        <w:t xml:space="preserve"> </w:t>
      </w:r>
      <w:r w:rsidRPr="000E4118">
        <w:rPr>
          <w:rStyle w:val="hps"/>
          <w:sz w:val="20"/>
          <w:szCs w:val="20"/>
        </w:rPr>
        <w:t>damage</w:t>
      </w:r>
      <w:r w:rsidRPr="000E4118">
        <w:rPr>
          <w:sz w:val="20"/>
          <w:szCs w:val="20"/>
        </w:rPr>
        <w:t xml:space="preserve">. </w:t>
      </w:r>
      <w:r w:rsidRPr="000E4118">
        <w:rPr>
          <w:rStyle w:val="hps"/>
          <w:sz w:val="20"/>
          <w:szCs w:val="20"/>
        </w:rPr>
        <w:t>This paper reported the</w:t>
      </w:r>
      <w:r w:rsidRPr="000E4118">
        <w:rPr>
          <w:sz w:val="20"/>
          <w:szCs w:val="20"/>
        </w:rPr>
        <w:t xml:space="preserve"> </w:t>
      </w:r>
      <w:r w:rsidRPr="000E4118">
        <w:rPr>
          <w:rStyle w:val="hps"/>
          <w:sz w:val="20"/>
          <w:szCs w:val="20"/>
        </w:rPr>
        <w:t>effect of</w:t>
      </w:r>
      <w:r w:rsidRPr="000E4118">
        <w:rPr>
          <w:sz w:val="20"/>
          <w:szCs w:val="20"/>
        </w:rPr>
        <w:t xml:space="preserve"> </w:t>
      </w:r>
      <w:r w:rsidRPr="000E4118">
        <w:rPr>
          <w:rStyle w:val="hps"/>
          <w:sz w:val="20"/>
          <w:szCs w:val="20"/>
        </w:rPr>
        <w:t>methyl</w:t>
      </w:r>
      <w:r w:rsidRPr="000E4118">
        <w:rPr>
          <w:sz w:val="20"/>
          <w:szCs w:val="20"/>
        </w:rPr>
        <w:t xml:space="preserve"> </w:t>
      </w:r>
      <w:r w:rsidRPr="000E4118">
        <w:rPr>
          <w:rStyle w:val="hps"/>
          <w:sz w:val="20"/>
          <w:szCs w:val="20"/>
        </w:rPr>
        <w:t>mercury</w:t>
      </w:r>
      <w:r w:rsidRPr="000E4118">
        <w:rPr>
          <w:sz w:val="20"/>
          <w:szCs w:val="20"/>
        </w:rPr>
        <w:t xml:space="preserve"> </w:t>
      </w:r>
      <w:r w:rsidRPr="000E4118">
        <w:rPr>
          <w:rStyle w:val="hps"/>
          <w:sz w:val="20"/>
          <w:szCs w:val="20"/>
        </w:rPr>
        <w:t>on the number of</w:t>
      </w:r>
      <w:r w:rsidRPr="000E4118">
        <w:rPr>
          <w:sz w:val="20"/>
          <w:szCs w:val="20"/>
        </w:rPr>
        <w:t xml:space="preserve"> </w:t>
      </w:r>
      <w:r w:rsidRPr="000E4118">
        <w:rPr>
          <w:rStyle w:val="hps"/>
          <w:sz w:val="20"/>
          <w:szCs w:val="20"/>
        </w:rPr>
        <w:t>microglia cells</w:t>
      </w:r>
      <w:r w:rsidRPr="000E4118">
        <w:rPr>
          <w:sz w:val="20"/>
          <w:szCs w:val="20"/>
        </w:rPr>
        <w:t xml:space="preserve"> </w:t>
      </w:r>
      <w:r w:rsidRPr="000E4118">
        <w:rPr>
          <w:rStyle w:val="hps"/>
          <w:sz w:val="20"/>
          <w:szCs w:val="20"/>
        </w:rPr>
        <w:t>and</w:t>
      </w:r>
      <w:r w:rsidRPr="000E4118">
        <w:rPr>
          <w:sz w:val="20"/>
          <w:szCs w:val="20"/>
        </w:rPr>
        <w:t xml:space="preserve"> </w:t>
      </w:r>
      <w:r w:rsidRPr="000E4118">
        <w:rPr>
          <w:rStyle w:val="hps"/>
          <w:sz w:val="20"/>
          <w:szCs w:val="20"/>
        </w:rPr>
        <w:t>expression of</w:t>
      </w:r>
      <w:r w:rsidRPr="000E4118">
        <w:rPr>
          <w:sz w:val="20"/>
          <w:szCs w:val="20"/>
        </w:rPr>
        <w:t xml:space="preserve"> </w:t>
      </w:r>
      <w:r w:rsidRPr="000E4118">
        <w:rPr>
          <w:rStyle w:val="hps"/>
          <w:sz w:val="20"/>
          <w:szCs w:val="20"/>
        </w:rPr>
        <w:t>iNOS</w:t>
      </w:r>
      <w:r w:rsidRPr="000E4118">
        <w:rPr>
          <w:sz w:val="20"/>
          <w:szCs w:val="20"/>
        </w:rPr>
        <w:t xml:space="preserve"> </w:t>
      </w:r>
      <w:r w:rsidRPr="000E4118">
        <w:rPr>
          <w:rStyle w:val="hps"/>
          <w:sz w:val="20"/>
          <w:szCs w:val="20"/>
        </w:rPr>
        <w:t>in the brains of</w:t>
      </w:r>
      <w:r w:rsidRPr="000E4118">
        <w:rPr>
          <w:sz w:val="20"/>
          <w:szCs w:val="20"/>
        </w:rPr>
        <w:t xml:space="preserve"> </w:t>
      </w:r>
      <w:r w:rsidRPr="000E4118">
        <w:rPr>
          <w:rStyle w:val="hps"/>
          <w:i/>
          <w:sz w:val="20"/>
          <w:szCs w:val="20"/>
        </w:rPr>
        <w:t>Rattus</w:t>
      </w:r>
      <w:r w:rsidRPr="000E4118">
        <w:rPr>
          <w:i/>
          <w:sz w:val="20"/>
          <w:szCs w:val="20"/>
        </w:rPr>
        <w:t xml:space="preserve"> </w:t>
      </w:r>
      <w:r w:rsidRPr="000E4118">
        <w:rPr>
          <w:rStyle w:val="hps"/>
          <w:i/>
          <w:sz w:val="20"/>
          <w:szCs w:val="20"/>
        </w:rPr>
        <w:t>norvegicus</w:t>
      </w:r>
      <w:r w:rsidRPr="000E4118">
        <w:rPr>
          <w:sz w:val="20"/>
          <w:szCs w:val="20"/>
        </w:rPr>
        <w:t xml:space="preserve">. </w:t>
      </w:r>
      <w:r w:rsidRPr="000E4118">
        <w:rPr>
          <w:rStyle w:val="hps"/>
          <w:sz w:val="20"/>
          <w:szCs w:val="20"/>
        </w:rPr>
        <w:t>In this study,</w:t>
      </w:r>
      <w:r w:rsidRPr="000E4118">
        <w:rPr>
          <w:sz w:val="20"/>
          <w:szCs w:val="20"/>
        </w:rPr>
        <w:t xml:space="preserve"> </w:t>
      </w:r>
      <w:r w:rsidRPr="000E4118">
        <w:rPr>
          <w:rStyle w:val="hps"/>
          <w:sz w:val="20"/>
          <w:szCs w:val="20"/>
        </w:rPr>
        <w:t>rats</w:t>
      </w:r>
      <w:r w:rsidRPr="000E4118">
        <w:rPr>
          <w:sz w:val="20"/>
          <w:szCs w:val="20"/>
        </w:rPr>
        <w:t xml:space="preserve"> </w:t>
      </w:r>
      <w:r w:rsidRPr="000E4118">
        <w:rPr>
          <w:rStyle w:val="hps"/>
          <w:sz w:val="20"/>
          <w:szCs w:val="20"/>
        </w:rPr>
        <w:t>were divided into</w:t>
      </w:r>
      <w:r w:rsidRPr="000E4118">
        <w:rPr>
          <w:sz w:val="20"/>
          <w:szCs w:val="20"/>
        </w:rPr>
        <w:t xml:space="preserve"> </w:t>
      </w:r>
      <w:r w:rsidRPr="000E4118">
        <w:rPr>
          <w:rStyle w:val="hps"/>
          <w:sz w:val="20"/>
          <w:szCs w:val="20"/>
        </w:rPr>
        <w:t>two</w:t>
      </w:r>
      <w:r w:rsidRPr="000E4118">
        <w:rPr>
          <w:sz w:val="20"/>
          <w:szCs w:val="20"/>
        </w:rPr>
        <w:t xml:space="preserve"> </w:t>
      </w:r>
      <w:r w:rsidRPr="000E4118">
        <w:rPr>
          <w:rStyle w:val="hps"/>
          <w:sz w:val="20"/>
          <w:szCs w:val="20"/>
        </w:rPr>
        <w:t>groups:</w:t>
      </w:r>
      <w:r w:rsidRPr="000E4118">
        <w:rPr>
          <w:sz w:val="20"/>
          <w:szCs w:val="20"/>
        </w:rPr>
        <w:t xml:space="preserve"> </w:t>
      </w:r>
      <w:r w:rsidRPr="000E4118">
        <w:rPr>
          <w:rStyle w:val="hps"/>
          <w:sz w:val="20"/>
          <w:szCs w:val="20"/>
        </w:rPr>
        <w:t>a control group</w:t>
      </w:r>
      <w:r w:rsidRPr="000E4118">
        <w:rPr>
          <w:sz w:val="20"/>
          <w:szCs w:val="20"/>
        </w:rPr>
        <w:t xml:space="preserve"> </w:t>
      </w:r>
      <w:r w:rsidRPr="000E4118">
        <w:rPr>
          <w:rStyle w:val="hps"/>
          <w:sz w:val="20"/>
          <w:szCs w:val="20"/>
        </w:rPr>
        <w:t>with no</w:t>
      </w:r>
      <w:r w:rsidRPr="000E4118">
        <w:rPr>
          <w:sz w:val="20"/>
          <w:szCs w:val="20"/>
        </w:rPr>
        <w:t xml:space="preserve"> </w:t>
      </w:r>
      <w:r w:rsidRPr="000E4118">
        <w:rPr>
          <w:rStyle w:val="hps"/>
          <w:sz w:val="20"/>
          <w:szCs w:val="20"/>
        </w:rPr>
        <w:t>exposure of MeHg</w:t>
      </w:r>
      <w:r w:rsidRPr="000E4118">
        <w:rPr>
          <w:sz w:val="20"/>
          <w:szCs w:val="20"/>
        </w:rPr>
        <w:t xml:space="preserve"> </w:t>
      </w:r>
      <w:r w:rsidRPr="000E4118">
        <w:rPr>
          <w:rStyle w:val="hps"/>
          <w:sz w:val="20"/>
          <w:szCs w:val="20"/>
        </w:rPr>
        <w:t>and</w:t>
      </w:r>
      <w:r w:rsidRPr="000E4118">
        <w:rPr>
          <w:sz w:val="20"/>
          <w:szCs w:val="20"/>
        </w:rPr>
        <w:t xml:space="preserve"> </w:t>
      </w:r>
      <w:r w:rsidRPr="000E4118">
        <w:rPr>
          <w:rStyle w:val="hps"/>
          <w:sz w:val="20"/>
          <w:szCs w:val="20"/>
        </w:rPr>
        <w:t>groups of</w:t>
      </w:r>
      <w:r w:rsidRPr="000E4118">
        <w:rPr>
          <w:sz w:val="20"/>
          <w:szCs w:val="20"/>
        </w:rPr>
        <w:t xml:space="preserve"> </w:t>
      </w:r>
      <w:r w:rsidRPr="000E4118">
        <w:rPr>
          <w:rStyle w:val="hps"/>
          <w:sz w:val="20"/>
          <w:szCs w:val="20"/>
        </w:rPr>
        <w:t>rats</w:t>
      </w:r>
      <w:r w:rsidRPr="000E4118">
        <w:rPr>
          <w:sz w:val="20"/>
          <w:szCs w:val="20"/>
        </w:rPr>
        <w:t xml:space="preserve"> </w:t>
      </w:r>
      <w:r w:rsidRPr="000E4118">
        <w:rPr>
          <w:rStyle w:val="hps"/>
          <w:sz w:val="20"/>
          <w:szCs w:val="20"/>
        </w:rPr>
        <w:t>exposed with</w:t>
      </w:r>
      <w:r w:rsidRPr="000E4118">
        <w:rPr>
          <w:sz w:val="20"/>
          <w:szCs w:val="20"/>
        </w:rPr>
        <w:t xml:space="preserve"> </w:t>
      </w:r>
      <w:r w:rsidRPr="000E4118">
        <w:rPr>
          <w:rStyle w:val="hps"/>
          <w:sz w:val="20"/>
          <w:szCs w:val="20"/>
        </w:rPr>
        <w:t>MeHg</w:t>
      </w:r>
      <w:r w:rsidRPr="000E4118">
        <w:rPr>
          <w:sz w:val="20"/>
          <w:szCs w:val="20"/>
        </w:rPr>
        <w:t xml:space="preserve"> </w:t>
      </w:r>
      <w:r w:rsidRPr="000E4118">
        <w:rPr>
          <w:rStyle w:val="hps"/>
          <w:sz w:val="20"/>
          <w:szCs w:val="20"/>
        </w:rPr>
        <w:t>at a dose of</w:t>
      </w:r>
      <w:r w:rsidRPr="000E4118">
        <w:rPr>
          <w:sz w:val="20"/>
          <w:szCs w:val="20"/>
        </w:rPr>
        <w:t xml:space="preserve"> </w:t>
      </w:r>
      <w:r w:rsidRPr="000E4118">
        <w:rPr>
          <w:rStyle w:val="hps"/>
          <w:sz w:val="20"/>
          <w:szCs w:val="20"/>
        </w:rPr>
        <w:t>0.6</w:t>
      </w:r>
      <w:r w:rsidRPr="000E4118">
        <w:rPr>
          <w:sz w:val="20"/>
          <w:szCs w:val="20"/>
        </w:rPr>
        <w:t xml:space="preserve"> </w:t>
      </w:r>
      <w:r w:rsidRPr="000E4118">
        <w:rPr>
          <w:rStyle w:val="hps"/>
          <w:sz w:val="20"/>
          <w:szCs w:val="20"/>
        </w:rPr>
        <w:t>mg/kg</w:t>
      </w:r>
      <w:r w:rsidRPr="000E4118">
        <w:rPr>
          <w:sz w:val="20"/>
          <w:szCs w:val="20"/>
        </w:rPr>
        <w:t xml:space="preserve"> BW</w:t>
      </w:r>
      <w:r w:rsidRPr="000E4118">
        <w:rPr>
          <w:rStyle w:val="hps"/>
          <w:sz w:val="20"/>
          <w:szCs w:val="20"/>
        </w:rPr>
        <w:t>/day</w:t>
      </w:r>
      <w:r w:rsidRPr="000E4118">
        <w:rPr>
          <w:sz w:val="20"/>
          <w:szCs w:val="20"/>
        </w:rPr>
        <w:t xml:space="preserve"> </w:t>
      </w:r>
      <w:r w:rsidRPr="000E4118">
        <w:rPr>
          <w:rStyle w:val="hps"/>
          <w:sz w:val="20"/>
          <w:szCs w:val="20"/>
        </w:rPr>
        <w:t>given</w:t>
      </w:r>
      <w:r w:rsidRPr="000E4118">
        <w:rPr>
          <w:sz w:val="20"/>
          <w:szCs w:val="20"/>
        </w:rPr>
        <w:t xml:space="preserve"> </w:t>
      </w:r>
      <w:r w:rsidRPr="000E4118">
        <w:rPr>
          <w:rStyle w:val="hps"/>
          <w:sz w:val="20"/>
          <w:szCs w:val="20"/>
        </w:rPr>
        <w:t>orally for</w:t>
      </w:r>
      <w:r w:rsidRPr="000E4118">
        <w:rPr>
          <w:sz w:val="20"/>
          <w:szCs w:val="20"/>
        </w:rPr>
        <w:t xml:space="preserve"> </w:t>
      </w:r>
      <w:r w:rsidRPr="000E4118">
        <w:rPr>
          <w:rStyle w:val="hps"/>
          <w:sz w:val="20"/>
          <w:szCs w:val="20"/>
        </w:rPr>
        <w:t>21</w:t>
      </w:r>
      <w:r w:rsidRPr="000E4118">
        <w:rPr>
          <w:sz w:val="20"/>
          <w:szCs w:val="20"/>
        </w:rPr>
        <w:t xml:space="preserve"> </w:t>
      </w:r>
      <w:r w:rsidRPr="000E4118">
        <w:rPr>
          <w:rStyle w:val="hps"/>
          <w:sz w:val="20"/>
          <w:szCs w:val="20"/>
        </w:rPr>
        <w:t>days</w:t>
      </w:r>
      <w:r w:rsidRPr="000E4118">
        <w:rPr>
          <w:sz w:val="20"/>
          <w:szCs w:val="20"/>
        </w:rPr>
        <w:t xml:space="preserve">. </w:t>
      </w:r>
      <w:r w:rsidRPr="000E4118">
        <w:rPr>
          <w:rStyle w:val="hps"/>
          <w:sz w:val="20"/>
          <w:szCs w:val="20"/>
        </w:rPr>
        <w:t>Number of</w:t>
      </w:r>
      <w:r w:rsidRPr="000E4118">
        <w:rPr>
          <w:sz w:val="20"/>
          <w:szCs w:val="20"/>
        </w:rPr>
        <w:t xml:space="preserve"> </w:t>
      </w:r>
      <w:r w:rsidRPr="000E4118">
        <w:rPr>
          <w:rStyle w:val="hps"/>
          <w:sz w:val="20"/>
          <w:szCs w:val="20"/>
        </w:rPr>
        <w:t>microglia</w:t>
      </w:r>
      <w:r w:rsidRPr="000E4118">
        <w:rPr>
          <w:sz w:val="20"/>
          <w:szCs w:val="20"/>
        </w:rPr>
        <w:t xml:space="preserve"> </w:t>
      </w:r>
      <w:r w:rsidRPr="000E4118">
        <w:rPr>
          <w:rStyle w:val="hps"/>
          <w:sz w:val="20"/>
          <w:szCs w:val="20"/>
        </w:rPr>
        <w:t>cells</w:t>
      </w:r>
      <w:r w:rsidRPr="000E4118">
        <w:rPr>
          <w:sz w:val="20"/>
          <w:szCs w:val="20"/>
        </w:rPr>
        <w:t xml:space="preserve"> is investigated u</w:t>
      </w:r>
      <w:r w:rsidRPr="000E4118">
        <w:rPr>
          <w:rStyle w:val="hps"/>
          <w:sz w:val="20"/>
          <w:szCs w:val="20"/>
        </w:rPr>
        <w:t>sing</w:t>
      </w:r>
      <w:r w:rsidRPr="000E4118">
        <w:rPr>
          <w:sz w:val="20"/>
          <w:szCs w:val="20"/>
        </w:rPr>
        <w:t xml:space="preserve"> </w:t>
      </w:r>
      <w:r w:rsidRPr="000E4118">
        <w:rPr>
          <w:rStyle w:val="hps"/>
          <w:sz w:val="20"/>
          <w:szCs w:val="20"/>
        </w:rPr>
        <w:t>silver</w:t>
      </w:r>
      <w:r w:rsidRPr="000E4118">
        <w:rPr>
          <w:sz w:val="20"/>
          <w:szCs w:val="20"/>
        </w:rPr>
        <w:t xml:space="preserve"> </w:t>
      </w:r>
      <w:r w:rsidRPr="000E4118">
        <w:rPr>
          <w:rStyle w:val="hps"/>
          <w:sz w:val="20"/>
          <w:szCs w:val="20"/>
        </w:rPr>
        <w:t>nitrate</w:t>
      </w:r>
      <w:r w:rsidRPr="000E4118">
        <w:rPr>
          <w:sz w:val="20"/>
          <w:szCs w:val="20"/>
        </w:rPr>
        <w:t xml:space="preserve"> </w:t>
      </w:r>
      <w:r w:rsidRPr="000E4118">
        <w:rPr>
          <w:rStyle w:val="hps"/>
          <w:sz w:val="20"/>
          <w:szCs w:val="20"/>
        </w:rPr>
        <w:t>staining</w:t>
      </w:r>
      <w:r w:rsidRPr="000E4118">
        <w:rPr>
          <w:sz w:val="20"/>
          <w:szCs w:val="20"/>
        </w:rPr>
        <w:t xml:space="preserve"> </w:t>
      </w:r>
      <w:r w:rsidRPr="000E4118">
        <w:rPr>
          <w:rStyle w:val="hps"/>
          <w:sz w:val="20"/>
          <w:szCs w:val="20"/>
        </w:rPr>
        <w:t>method</w:t>
      </w:r>
      <w:r w:rsidRPr="000E4118">
        <w:rPr>
          <w:sz w:val="20"/>
          <w:szCs w:val="20"/>
        </w:rPr>
        <w:t xml:space="preserve"> </w:t>
      </w:r>
      <w:r w:rsidRPr="000E4118">
        <w:rPr>
          <w:rStyle w:val="hps"/>
          <w:sz w:val="20"/>
          <w:szCs w:val="20"/>
        </w:rPr>
        <w:t>and</w:t>
      </w:r>
      <w:r w:rsidRPr="000E4118">
        <w:rPr>
          <w:sz w:val="20"/>
          <w:szCs w:val="20"/>
        </w:rPr>
        <w:t xml:space="preserve"> </w:t>
      </w:r>
      <w:r w:rsidRPr="000E4118">
        <w:rPr>
          <w:rStyle w:val="hps"/>
          <w:sz w:val="20"/>
          <w:szCs w:val="20"/>
        </w:rPr>
        <w:t>iNOS</w:t>
      </w:r>
      <w:r w:rsidRPr="000E4118">
        <w:rPr>
          <w:sz w:val="20"/>
          <w:szCs w:val="20"/>
        </w:rPr>
        <w:t xml:space="preserve"> </w:t>
      </w:r>
      <w:r w:rsidRPr="000E4118">
        <w:rPr>
          <w:rStyle w:val="hps"/>
          <w:sz w:val="20"/>
          <w:szCs w:val="20"/>
        </w:rPr>
        <w:t>expression</w:t>
      </w:r>
      <w:r w:rsidRPr="000E4118">
        <w:rPr>
          <w:sz w:val="20"/>
          <w:szCs w:val="20"/>
        </w:rPr>
        <w:t xml:space="preserve"> </w:t>
      </w:r>
      <w:r w:rsidRPr="000E4118">
        <w:rPr>
          <w:rStyle w:val="hps"/>
          <w:sz w:val="20"/>
          <w:szCs w:val="20"/>
        </w:rPr>
        <w:t>is determined by immunohistochemistry methods</w:t>
      </w:r>
      <w:r w:rsidRPr="000E4118">
        <w:rPr>
          <w:sz w:val="20"/>
          <w:szCs w:val="20"/>
        </w:rPr>
        <w:t xml:space="preserve">. </w:t>
      </w:r>
      <w:r w:rsidRPr="000E4118">
        <w:rPr>
          <w:rStyle w:val="hps"/>
          <w:sz w:val="20"/>
          <w:szCs w:val="20"/>
        </w:rPr>
        <w:t>The results showed</w:t>
      </w:r>
      <w:r w:rsidRPr="000E4118">
        <w:rPr>
          <w:sz w:val="20"/>
          <w:szCs w:val="20"/>
        </w:rPr>
        <w:t xml:space="preserve"> </w:t>
      </w:r>
      <w:r w:rsidRPr="000E4118">
        <w:rPr>
          <w:rStyle w:val="hps"/>
          <w:sz w:val="20"/>
          <w:szCs w:val="20"/>
        </w:rPr>
        <w:t>that exposure with MeHg</w:t>
      </w:r>
      <w:r w:rsidRPr="000E4118">
        <w:rPr>
          <w:sz w:val="20"/>
          <w:szCs w:val="20"/>
        </w:rPr>
        <w:t xml:space="preserve"> </w:t>
      </w:r>
      <w:r w:rsidRPr="000E4118">
        <w:rPr>
          <w:rStyle w:val="hps"/>
          <w:sz w:val="20"/>
          <w:szCs w:val="20"/>
        </w:rPr>
        <w:t>in</w:t>
      </w:r>
      <w:r w:rsidRPr="000E4118">
        <w:rPr>
          <w:sz w:val="20"/>
          <w:szCs w:val="20"/>
        </w:rPr>
        <w:t xml:space="preserve"> </w:t>
      </w:r>
      <w:r w:rsidRPr="000E4118">
        <w:rPr>
          <w:rStyle w:val="hps"/>
          <w:sz w:val="20"/>
          <w:szCs w:val="20"/>
        </w:rPr>
        <w:t>a dose of 0.6</w:t>
      </w:r>
      <w:r w:rsidRPr="000E4118">
        <w:rPr>
          <w:sz w:val="20"/>
          <w:szCs w:val="20"/>
        </w:rPr>
        <w:t xml:space="preserve"> </w:t>
      </w:r>
      <w:r w:rsidRPr="000E4118">
        <w:rPr>
          <w:rStyle w:val="hps"/>
          <w:sz w:val="20"/>
          <w:szCs w:val="20"/>
        </w:rPr>
        <w:t>mg/kgBW</w:t>
      </w:r>
      <w:r w:rsidRPr="000E4118">
        <w:rPr>
          <w:sz w:val="20"/>
          <w:szCs w:val="20"/>
        </w:rPr>
        <w:t xml:space="preserve"> can increase the number of microglia cells and iNOS expression respectively as mush as 151.63% and 918.08% .</w:t>
      </w:r>
    </w:p>
    <w:p w:rsidR="003F4DFE" w:rsidRPr="000E4118" w:rsidRDefault="003F4DFE" w:rsidP="003F4DFE">
      <w:pPr>
        <w:ind w:left="851" w:firstLine="425"/>
        <w:jc w:val="both"/>
        <w:rPr>
          <w:rStyle w:val="hps"/>
          <w:sz w:val="20"/>
          <w:szCs w:val="20"/>
        </w:rPr>
      </w:pPr>
    </w:p>
    <w:p w:rsidR="001B0B3A" w:rsidRPr="001B0B3A" w:rsidRDefault="003F4DFE" w:rsidP="003F4DFE">
      <w:pPr>
        <w:ind w:left="851"/>
        <w:jc w:val="both"/>
        <w:rPr>
          <w:sz w:val="20"/>
        </w:rPr>
      </w:pPr>
      <w:r w:rsidRPr="003F4DFE">
        <w:rPr>
          <w:rStyle w:val="hps"/>
          <w:b/>
          <w:sz w:val="20"/>
          <w:szCs w:val="20"/>
        </w:rPr>
        <w:t>Keyword</w:t>
      </w:r>
      <w:r w:rsidRPr="000E4118">
        <w:rPr>
          <w:sz w:val="20"/>
          <w:szCs w:val="20"/>
        </w:rPr>
        <w:t xml:space="preserve">: </w:t>
      </w:r>
      <w:r w:rsidRPr="000E4118">
        <w:rPr>
          <w:rStyle w:val="hps"/>
          <w:i/>
          <w:sz w:val="20"/>
          <w:szCs w:val="20"/>
        </w:rPr>
        <w:t>Methyl</w:t>
      </w:r>
      <w:r w:rsidRPr="000E4118">
        <w:rPr>
          <w:i/>
          <w:sz w:val="20"/>
          <w:szCs w:val="20"/>
        </w:rPr>
        <w:t xml:space="preserve"> </w:t>
      </w:r>
      <w:r w:rsidRPr="000E4118">
        <w:rPr>
          <w:rStyle w:val="hps"/>
          <w:i/>
          <w:sz w:val="20"/>
          <w:szCs w:val="20"/>
        </w:rPr>
        <w:t>mercury</w:t>
      </w:r>
      <w:r w:rsidRPr="000E4118">
        <w:rPr>
          <w:i/>
          <w:sz w:val="20"/>
          <w:szCs w:val="20"/>
        </w:rPr>
        <w:t xml:space="preserve">, </w:t>
      </w:r>
      <w:r w:rsidRPr="000E4118">
        <w:rPr>
          <w:rStyle w:val="hps"/>
          <w:i/>
          <w:sz w:val="20"/>
          <w:szCs w:val="20"/>
        </w:rPr>
        <w:t>microglia</w:t>
      </w:r>
      <w:r w:rsidRPr="000E4118">
        <w:rPr>
          <w:i/>
          <w:sz w:val="20"/>
          <w:szCs w:val="20"/>
        </w:rPr>
        <w:t>,</w:t>
      </w:r>
      <w:r w:rsidRPr="000E4118">
        <w:rPr>
          <w:rStyle w:val="hps"/>
          <w:i/>
          <w:sz w:val="20"/>
          <w:szCs w:val="20"/>
        </w:rPr>
        <w:t xml:space="preserve"> brain</w:t>
      </w:r>
      <w:r w:rsidRPr="000E4118">
        <w:rPr>
          <w:i/>
          <w:sz w:val="20"/>
          <w:szCs w:val="20"/>
        </w:rPr>
        <w:t xml:space="preserve">, </w:t>
      </w:r>
      <w:r w:rsidRPr="000E4118">
        <w:rPr>
          <w:rStyle w:val="hps"/>
          <w:i/>
          <w:sz w:val="20"/>
          <w:szCs w:val="20"/>
        </w:rPr>
        <w:t>iNOS</w:t>
      </w:r>
      <w:r w:rsidRPr="000E4118">
        <w:rPr>
          <w:i/>
          <w:sz w:val="20"/>
          <w:szCs w:val="20"/>
        </w:rPr>
        <w:t xml:space="preserve">, </w:t>
      </w:r>
      <w:r w:rsidRPr="000E4118">
        <w:rPr>
          <w:rStyle w:val="hps"/>
          <w:i/>
          <w:sz w:val="20"/>
          <w:szCs w:val="20"/>
        </w:rPr>
        <w:t>immunohistochemistry</w:t>
      </w:r>
    </w:p>
    <w:tbl>
      <w:tblPr>
        <w:tblStyle w:val="TableGrid"/>
        <w:tblW w:w="0" w:type="auto"/>
        <w:tblBorders>
          <w:top w:val="none" w:sz="0" w:space="0" w:color="auto"/>
          <w:left w:val="none" w:sz="0" w:space="0" w:color="auto"/>
          <w:bottom w:val="single" w:sz="18" w:space="0" w:color="800000"/>
          <w:right w:val="none" w:sz="0" w:space="0" w:color="auto"/>
          <w:insideH w:val="none" w:sz="0" w:space="0" w:color="auto"/>
          <w:insideV w:val="none" w:sz="0" w:space="0" w:color="auto"/>
        </w:tblBorders>
        <w:tblLook w:val="01E0"/>
      </w:tblPr>
      <w:tblGrid>
        <w:gridCol w:w="9245"/>
      </w:tblGrid>
      <w:tr w:rsidR="00E16D71" w:rsidTr="00E16D71">
        <w:tc>
          <w:tcPr>
            <w:tcW w:w="9245" w:type="dxa"/>
          </w:tcPr>
          <w:p w:rsidR="00E16D71" w:rsidRDefault="00E16D71" w:rsidP="001B0B3A">
            <w:pPr>
              <w:jc w:val="both"/>
            </w:pPr>
          </w:p>
        </w:tc>
      </w:tr>
    </w:tbl>
    <w:p w:rsidR="001B0B3A" w:rsidRDefault="001B0B3A" w:rsidP="001B0B3A">
      <w:pPr>
        <w:jc w:val="both"/>
      </w:pPr>
    </w:p>
    <w:p w:rsidR="00E16D71" w:rsidRDefault="00E16D71" w:rsidP="001B0B3A">
      <w:pPr>
        <w:jc w:val="both"/>
      </w:pPr>
    </w:p>
    <w:p w:rsidR="00F85265" w:rsidRPr="006C66EE" w:rsidRDefault="001B0B3A" w:rsidP="00B471F8">
      <w:pPr>
        <w:jc w:val="both"/>
        <w:rPr>
          <w:b/>
        </w:rPr>
      </w:pPr>
      <w:r w:rsidRPr="006C66EE">
        <w:rPr>
          <w:b/>
        </w:rPr>
        <w:t>INTRODUCTION</w:t>
      </w:r>
    </w:p>
    <w:p w:rsidR="00AB5C07" w:rsidRDefault="00AB5C07" w:rsidP="00AB5C07">
      <w:pPr>
        <w:ind w:firstLine="567"/>
        <w:jc w:val="both"/>
      </w:pPr>
      <w:r w:rsidRPr="002C69E1">
        <w:t>The use of metallic mercury has been so widely grown in many areas of life such as health, agriculture, and industry. Mercury has been widely used a</w:t>
      </w:r>
      <w:r>
        <w:t xml:space="preserve">s a wound cleanser, </w:t>
      </w:r>
      <w:r w:rsidRPr="002C69E1">
        <w:t xml:space="preserve">vaccines, syphilis treatment, cosmetic ingredients, herbicides, pesticides, paint, lamps, dental amalgam, and other uses in the chemical industry and </w:t>
      </w:r>
      <w:r>
        <w:t>pharmacy</w:t>
      </w:r>
      <w:r>
        <w:rPr>
          <w:vertAlign w:val="superscript"/>
        </w:rPr>
        <w:t>[1]</w:t>
      </w:r>
      <w:r w:rsidRPr="002C69E1">
        <w:t>.</w:t>
      </w:r>
      <w:r>
        <w:t xml:space="preserve"> The high use of mercury</w:t>
      </w:r>
      <w:r w:rsidRPr="002C69E1">
        <w:t xml:space="preserve"> followed by increased waste </w:t>
      </w:r>
      <w:r>
        <w:t xml:space="preserve">generated from industry until </w:t>
      </w:r>
      <w:r w:rsidRPr="002C69E1">
        <w:t>most of the waste discharged into water bodies.</w:t>
      </w:r>
    </w:p>
    <w:p w:rsidR="00AB5C07" w:rsidRDefault="00AB5C07" w:rsidP="00AB5C07">
      <w:pPr>
        <w:ind w:firstLine="567"/>
        <w:jc w:val="both"/>
      </w:pPr>
      <w:r w:rsidRPr="002C69E1">
        <w:t xml:space="preserve">Mercury in water through the food </w:t>
      </w:r>
      <w:r>
        <w:t>chain may change into methyl mercury</w:t>
      </w:r>
      <w:r w:rsidRPr="002C69E1">
        <w:t xml:space="preserve"> (MeHg) </w:t>
      </w:r>
      <w:r>
        <w:t xml:space="preserve">which </w:t>
      </w:r>
      <w:r w:rsidRPr="002C69E1">
        <w:t>is generated through the process of methylation by microbes in the water</w:t>
      </w:r>
      <w:r>
        <w:t xml:space="preserve">, and then </w:t>
      </w:r>
      <w:r w:rsidRPr="002C69E1">
        <w:t>eaten by fish and other aquatic biota thus easily get into the human body to consume. Based on the decision of t</w:t>
      </w:r>
      <w:r>
        <w:t xml:space="preserve">he Minister of Health </w:t>
      </w:r>
      <w:r w:rsidRPr="002C69E1">
        <w:t>Republic of Indonesia</w:t>
      </w:r>
      <w:r>
        <w:t xml:space="preserve"> </w:t>
      </w:r>
      <w:r w:rsidRPr="002C69E1">
        <w:t xml:space="preserve">(Kepmenkes No.907/Menkes/SK/VII/2002), the </w:t>
      </w:r>
      <w:r>
        <w:t>maximum tolerable limit of mercury in water is 0.001 ppm</w:t>
      </w:r>
      <w:r w:rsidRPr="002C69E1">
        <w:t>. Indian Commerce Minister set a threshold limit for mercury conce</w:t>
      </w:r>
      <w:r>
        <w:t>ntration in fish is 0.5 ppm</w:t>
      </w:r>
      <w:r w:rsidRPr="002C69E1">
        <w:t xml:space="preserve"> and 1 ppm for other foods, while the</w:t>
      </w:r>
      <w:r>
        <w:t xml:space="preserve"> concentration of MeHg</w:t>
      </w:r>
      <w:r w:rsidRPr="002C69E1">
        <w:t xml:space="preserve"> </w:t>
      </w:r>
      <w:r>
        <w:t>exposure was 0.25 ppm on food</w:t>
      </w:r>
      <w:r>
        <w:rPr>
          <w:vertAlign w:val="superscript"/>
        </w:rPr>
        <w:t>[2]</w:t>
      </w:r>
      <w:r w:rsidRPr="002C69E1">
        <w:t>.</w:t>
      </w:r>
    </w:p>
    <w:p w:rsidR="00AB5C07" w:rsidRDefault="00AB5C07" w:rsidP="00AB5C07">
      <w:pPr>
        <w:ind w:firstLine="567"/>
        <w:jc w:val="both"/>
      </w:pPr>
      <w:r w:rsidRPr="002C69E1">
        <w:t xml:space="preserve">Methyl mercury is a pollutant that is neurotoxic to the central nervous system (can cause abnormal neuronal even cell death). MeHg exposure to low doses has been shown to cause neurological disorders in humans. Epidemiological studies indicate that MeHg levels inversely related to pediatric neurologic scores in populations with </w:t>
      </w:r>
      <w:r>
        <w:t xml:space="preserve">high </w:t>
      </w:r>
      <w:r w:rsidRPr="002C69E1">
        <w:t xml:space="preserve">fish consumption </w:t>
      </w:r>
      <w:r w:rsidRPr="002C69E1">
        <w:lastRenderedPageBreak/>
        <w:t>figures</w:t>
      </w:r>
      <w:r>
        <w:rPr>
          <w:vertAlign w:val="superscript"/>
        </w:rPr>
        <w:t>[3]</w:t>
      </w:r>
      <w:r w:rsidRPr="002C69E1">
        <w:t>. MeHg can also cause damage to DNA, lipid pero</w:t>
      </w:r>
      <w:r>
        <w:t>xidation</w:t>
      </w:r>
      <w:r w:rsidRPr="002C69E1">
        <w:t xml:space="preserve">, inactivation of proteins and other effects. Other effects caused by heavy metals </w:t>
      </w:r>
      <w:r>
        <w:t xml:space="preserve">when </w:t>
      </w:r>
      <w:r w:rsidRPr="002C69E1">
        <w:t>contaminated in a relatively high number</w:t>
      </w:r>
      <w:r>
        <w:t xml:space="preserve"> of MeHg</w:t>
      </w:r>
      <w:r w:rsidRPr="002C69E1">
        <w:t xml:space="preserve"> is the production of </w:t>
      </w:r>
      <w:r w:rsidRPr="00E54EF3">
        <w:rPr>
          <w:i/>
        </w:rPr>
        <w:t>Reactive Oxygen Species</w:t>
      </w:r>
      <w:r w:rsidRPr="002C69E1">
        <w:t xml:space="preserve"> (ROS) and can affect the </w:t>
      </w:r>
      <w:r>
        <w:t>innate immune response</w:t>
      </w:r>
      <w:r>
        <w:rPr>
          <w:vertAlign w:val="superscript"/>
        </w:rPr>
        <w:t>[4]</w:t>
      </w:r>
      <w:r w:rsidRPr="002C69E1">
        <w:t>.</w:t>
      </w:r>
    </w:p>
    <w:p w:rsidR="00AB5C07" w:rsidRDefault="00AB5C07" w:rsidP="00AB5C07">
      <w:pPr>
        <w:ind w:firstLine="567"/>
        <w:jc w:val="both"/>
      </w:pPr>
      <w:r>
        <w:t>The ability</w:t>
      </w:r>
      <w:r w:rsidRPr="002C69E1">
        <w:t xml:space="preserve"> of methyl mercury are soluble in fat and has a high affinity for thiol groups caused it easily penetrates the blood brain barrier and interfere the central nervous system. </w:t>
      </w:r>
      <w:r>
        <w:t xml:space="preserve">The damage to </w:t>
      </w:r>
      <w:r w:rsidRPr="002C69E1">
        <w:t xml:space="preserve">brain </w:t>
      </w:r>
      <w:r>
        <w:t>neuronal cells</w:t>
      </w:r>
      <w:r w:rsidRPr="002C69E1">
        <w:t xml:space="preserve"> can cause inflammation of the brain cells. The inflammatory response that occurs </w:t>
      </w:r>
      <w:r>
        <w:t>is</w:t>
      </w:r>
      <w:r w:rsidRPr="002C69E1">
        <w:t xml:space="preserve"> </w:t>
      </w:r>
      <w:r>
        <w:t>the</w:t>
      </w:r>
      <w:r w:rsidRPr="002C69E1">
        <w:t xml:space="preserve"> ac</w:t>
      </w:r>
      <w:r>
        <w:t xml:space="preserve">tivation of microglia cells, </w:t>
      </w:r>
      <w:r w:rsidRPr="002C69E1">
        <w:t xml:space="preserve">infiltration of neutrophils and macrophages in the brain parenchyma leading to increased </w:t>
      </w:r>
      <w:r>
        <w:t xml:space="preserve">production of cytokines, </w:t>
      </w:r>
      <w:r w:rsidRPr="002C69E1">
        <w:t>which is TNF-α. Activation of TNF-α also led to the activation of iNOS (</w:t>
      </w:r>
      <w:r w:rsidRPr="00E54EF3">
        <w:rPr>
          <w:i/>
        </w:rPr>
        <w:t>inducible Nitric Oxide Synthase</w:t>
      </w:r>
      <w:r>
        <w:t>) to produce radical NO. Therefore, in</w:t>
      </w:r>
      <w:r w:rsidRPr="002C69E1">
        <w:t xml:space="preserve"> this study</w:t>
      </w:r>
      <w:r>
        <w:t>,</w:t>
      </w:r>
      <w:r w:rsidRPr="002C69E1">
        <w:t xml:space="preserve"> the effect</w:t>
      </w:r>
      <w:r>
        <w:t>s</w:t>
      </w:r>
      <w:r w:rsidRPr="002C69E1">
        <w:t xml:space="preserve"> of </w:t>
      </w:r>
      <w:r>
        <w:t>MeHg</w:t>
      </w:r>
      <w:r w:rsidRPr="002C69E1">
        <w:t xml:space="preserve"> exposure on the number of microglia cells and expression of iNOS in rat brain</w:t>
      </w:r>
      <w:r>
        <w:t xml:space="preserve"> are studied in details</w:t>
      </w:r>
      <w:r w:rsidRPr="002C69E1">
        <w:t>.</w:t>
      </w:r>
      <w:r>
        <w:t xml:space="preserve"> </w:t>
      </w:r>
    </w:p>
    <w:p w:rsidR="00F85265" w:rsidRDefault="00F85265" w:rsidP="00B471F8">
      <w:pPr>
        <w:jc w:val="both"/>
      </w:pPr>
    </w:p>
    <w:p w:rsidR="001B0B3A" w:rsidRPr="006C66EE" w:rsidRDefault="001B0B3A" w:rsidP="00B471F8">
      <w:pPr>
        <w:jc w:val="both"/>
        <w:rPr>
          <w:b/>
        </w:rPr>
      </w:pPr>
      <w:r w:rsidRPr="006C66EE">
        <w:rPr>
          <w:b/>
        </w:rPr>
        <w:t>EXPERIMENT</w:t>
      </w:r>
    </w:p>
    <w:p w:rsidR="00AB5C07" w:rsidRDefault="00AB5C07" w:rsidP="00AB5C07">
      <w:pPr>
        <w:jc w:val="both"/>
        <w:rPr>
          <w:b/>
          <w:i/>
        </w:rPr>
      </w:pPr>
      <w:r>
        <w:rPr>
          <w:b/>
          <w:i/>
        </w:rPr>
        <w:t>Animals a</w:t>
      </w:r>
      <w:r w:rsidRPr="00490F49">
        <w:rPr>
          <w:b/>
          <w:i/>
        </w:rPr>
        <w:t>nd Experimental Design</w:t>
      </w:r>
    </w:p>
    <w:p w:rsidR="00AB5C07" w:rsidRDefault="00AB5C07" w:rsidP="00AB5C07">
      <w:pPr>
        <w:ind w:firstLine="567"/>
        <w:jc w:val="both"/>
      </w:pPr>
      <w:r w:rsidRPr="002C69E1">
        <w:t xml:space="preserve">White rats </w:t>
      </w:r>
      <w:r>
        <w:t>(</w:t>
      </w:r>
      <w:r w:rsidRPr="000A5C13">
        <w:rPr>
          <w:i/>
        </w:rPr>
        <w:t>Rattus norvegicus</w:t>
      </w:r>
      <w:r>
        <w:t xml:space="preserve">, male, </w:t>
      </w:r>
      <w:r w:rsidRPr="002C69E1">
        <w:t>2-3 months old</w:t>
      </w:r>
      <w:r>
        <w:t>, body weight</w:t>
      </w:r>
      <w:r w:rsidRPr="002C69E1">
        <w:t xml:space="preserve"> 100-200 g</w:t>
      </w:r>
      <w:r>
        <w:t>)</w:t>
      </w:r>
      <w:r w:rsidRPr="002C69E1">
        <w:t xml:space="preserve"> were</w:t>
      </w:r>
      <w:r>
        <w:t xml:space="preserve"> placed  in a room temperature</w:t>
      </w:r>
      <w:r w:rsidRPr="002C69E1">
        <w:t xml:space="preserve"> </w:t>
      </w:r>
      <w:r>
        <w:t xml:space="preserve">in the animal house </w:t>
      </w:r>
      <w:r w:rsidRPr="00CF1D02">
        <w:rPr>
          <w:rStyle w:val="hps"/>
        </w:rPr>
        <w:t xml:space="preserve">of Cellular </w:t>
      </w:r>
      <w:r>
        <w:t>and</w:t>
      </w:r>
      <w:r w:rsidRPr="00CF1D02">
        <w:rPr>
          <w:rStyle w:val="hps"/>
        </w:rPr>
        <w:t xml:space="preserve"> Molecular</w:t>
      </w:r>
      <w:r w:rsidRPr="00CF1D02">
        <w:t xml:space="preserve"> </w:t>
      </w:r>
      <w:r w:rsidRPr="00CF1D02">
        <w:rPr>
          <w:rStyle w:val="hps"/>
        </w:rPr>
        <w:t>Biology</w:t>
      </w:r>
      <w:r w:rsidRPr="00CF1D02">
        <w:t xml:space="preserve"> </w:t>
      </w:r>
      <w:r w:rsidRPr="00CF1D02">
        <w:rPr>
          <w:rStyle w:val="hps"/>
        </w:rPr>
        <w:t>Lab</w:t>
      </w:r>
      <w:r>
        <w:rPr>
          <w:rStyle w:val="hps"/>
        </w:rPr>
        <w:t>oratory</w:t>
      </w:r>
      <w:r>
        <w:t xml:space="preserve">, </w:t>
      </w:r>
      <w:r w:rsidRPr="00CF1D02">
        <w:rPr>
          <w:rStyle w:val="hps"/>
        </w:rPr>
        <w:t>Mathematics and Sciences</w:t>
      </w:r>
      <w:r>
        <w:rPr>
          <w:rStyle w:val="hps"/>
        </w:rPr>
        <w:t xml:space="preserve"> Faculty</w:t>
      </w:r>
      <w:r>
        <w:t xml:space="preserve">, </w:t>
      </w:r>
      <w:r>
        <w:rPr>
          <w:rStyle w:val="hps"/>
        </w:rPr>
        <w:t>Brawijaya University</w:t>
      </w:r>
      <w:r w:rsidRPr="00CF1D02">
        <w:rPr>
          <w:rStyle w:val="hps"/>
        </w:rPr>
        <w:t xml:space="preserve"> Malang</w:t>
      </w:r>
      <w:r>
        <w:rPr>
          <w:rStyle w:val="hps"/>
        </w:rPr>
        <w:t xml:space="preserve"> </w:t>
      </w:r>
      <w:r w:rsidRPr="002C69E1">
        <w:t>and adapted for 1 week with rats given a pelle</w:t>
      </w:r>
      <w:r>
        <w:t>t</w:t>
      </w:r>
      <w:r w:rsidRPr="002C69E1">
        <w:t xml:space="preserve"> feed a</w:t>
      </w:r>
      <w:r>
        <w:t>nd drinking water. Furthermore r</w:t>
      </w:r>
      <w:r w:rsidRPr="002C69E1">
        <w:t xml:space="preserve">ats were divided into 2 groups: 1 group of healthy controls without giving </w:t>
      </w:r>
      <w:r>
        <w:t>MeHg and 1 group exposed with meHg at a dose of 0.6 mg</w:t>
      </w:r>
      <w:r w:rsidRPr="002C69E1">
        <w:t>/</w:t>
      </w:r>
      <w:r>
        <w:t>kg BW</w:t>
      </w:r>
      <w:r w:rsidRPr="002C69E1">
        <w:t>/day.</w:t>
      </w:r>
      <w:r>
        <w:t xml:space="preserve"> </w:t>
      </w:r>
    </w:p>
    <w:p w:rsidR="00AB5C07" w:rsidRDefault="00AB5C07" w:rsidP="00AB5C07">
      <w:pPr>
        <w:ind w:firstLine="567"/>
        <w:jc w:val="both"/>
      </w:pPr>
      <w:r w:rsidRPr="002C69E1">
        <w:t xml:space="preserve">Negative control group of </w:t>
      </w:r>
      <w:r>
        <w:t>rats</w:t>
      </w:r>
      <w:r w:rsidRPr="002C69E1">
        <w:t xml:space="preserve"> (healthy) </w:t>
      </w:r>
      <w:r>
        <w:t xml:space="preserve">were given </w:t>
      </w:r>
      <w:r w:rsidRPr="002C69E1">
        <w:t xml:space="preserve"> </w:t>
      </w:r>
      <w:r>
        <w:t>normal rat pellet and</w:t>
      </w:r>
      <w:r w:rsidRPr="002C69E1">
        <w:t xml:space="preserve"> drinking water </w:t>
      </w:r>
      <w:r>
        <w:t>(distilled water)</w:t>
      </w:r>
      <w:r w:rsidRPr="002C69E1">
        <w:t xml:space="preserve"> eve</w:t>
      </w:r>
      <w:r>
        <w:t>ry</w:t>
      </w:r>
      <w:r w:rsidRPr="002C69E1">
        <w:t xml:space="preserve">day for </w:t>
      </w:r>
      <w:r w:rsidR="0005156D">
        <w:t>21 day</w:t>
      </w:r>
      <w:r w:rsidRPr="002C69E1">
        <w:t xml:space="preserve">s. After </w:t>
      </w:r>
      <w:r w:rsidR="0005156D">
        <w:t>21 day</w:t>
      </w:r>
      <w:r w:rsidRPr="002C69E1">
        <w:t xml:space="preserve">s, the </w:t>
      </w:r>
      <w:r>
        <w:t>rats</w:t>
      </w:r>
      <w:r w:rsidRPr="002C69E1">
        <w:t xml:space="preserve"> were sacrificed and dissected to take his bra</w:t>
      </w:r>
      <w:r>
        <w:t xml:space="preserve">in. </w:t>
      </w:r>
      <w:r>
        <w:rPr>
          <w:rStyle w:val="hps"/>
        </w:rPr>
        <w:t>G</w:t>
      </w:r>
      <w:r w:rsidRPr="002C69E1">
        <w:rPr>
          <w:rStyle w:val="hps"/>
        </w:rPr>
        <w:t>roups of</w:t>
      </w:r>
      <w:r w:rsidRPr="002C69E1">
        <w:t xml:space="preserve"> </w:t>
      </w:r>
      <w:r>
        <w:rPr>
          <w:rStyle w:val="hps"/>
        </w:rPr>
        <w:t>rats</w:t>
      </w:r>
      <w:r w:rsidRPr="002C69E1">
        <w:t xml:space="preserve"> </w:t>
      </w:r>
      <w:r w:rsidRPr="002C69E1">
        <w:rPr>
          <w:rStyle w:val="hps"/>
        </w:rPr>
        <w:t xml:space="preserve">exposed </w:t>
      </w:r>
      <w:r>
        <w:rPr>
          <w:rStyle w:val="hps"/>
        </w:rPr>
        <w:t>with</w:t>
      </w:r>
      <w:r w:rsidRPr="002C69E1">
        <w:t xml:space="preserve"> </w:t>
      </w:r>
      <w:r>
        <w:rPr>
          <w:rStyle w:val="hps"/>
        </w:rPr>
        <w:t>MeHg</w:t>
      </w:r>
      <w:r w:rsidRPr="002C69E1">
        <w:t xml:space="preserve"> </w:t>
      </w:r>
      <w:r w:rsidRPr="002C69E1">
        <w:rPr>
          <w:rStyle w:val="hps"/>
        </w:rPr>
        <w:t>at a dose of</w:t>
      </w:r>
      <w:r w:rsidRPr="002C69E1">
        <w:t xml:space="preserve"> </w:t>
      </w:r>
      <w:r w:rsidRPr="002C69E1">
        <w:rPr>
          <w:rStyle w:val="hps"/>
        </w:rPr>
        <w:t>0.6</w:t>
      </w:r>
      <w:r w:rsidRPr="002C69E1">
        <w:t xml:space="preserve"> </w:t>
      </w:r>
      <w:r w:rsidRPr="002C69E1">
        <w:rPr>
          <w:rStyle w:val="hps"/>
        </w:rPr>
        <w:t>mg</w:t>
      </w:r>
      <w:r>
        <w:rPr>
          <w:rStyle w:val="hps"/>
        </w:rPr>
        <w:t>/</w:t>
      </w:r>
      <w:r w:rsidRPr="002C69E1">
        <w:rPr>
          <w:rStyle w:val="hps"/>
        </w:rPr>
        <w:t>kg</w:t>
      </w:r>
      <w:r w:rsidRPr="002C69E1">
        <w:t xml:space="preserve"> </w:t>
      </w:r>
      <w:r>
        <w:t>BW</w:t>
      </w:r>
      <w:r w:rsidRPr="002C69E1">
        <w:rPr>
          <w:rStyle w:val="hps"/>
        </w:rPr>
        <w:t>/day</w:t>
      </w:r>
      <w:r w:rsidRPr="002C69E1">
        <w:t xml:space="preserve"> </w:t>
      </w:r>
      <w:r>
        <w:t xml:space="preserve">was </w:t>
      </w:r>
      <w:r w:rsidRPr="002C69E1">
        <w:rPr>
          <w:rStyle w:val="hps"/>
        </w:rPr>
        <w:t>given</w:t>
      </w:r>
      <w:r w:rsidRPr="002C69E1">
        <w:t xml:space="preserve"> </w:t>
      </w:r>
      <w:r w:rsidRPr="002C69E1">
        <w:rPr>
          <w:rStyle w:val="hps"/>
        </w:rPr>
        <w:t>orally for</w:t>
      </w:r>
      <w:r w:rsidRPr="002C69E1">
        <w:t xml:space="preserve"> </w:t>
      </w:r>
      <w:r w:rsidRPr="002C69E1">
        <w:rPr>
          <w:rStyle w:val="hps"/>
        </w:rPr>
        <w:t>21</w:t>
      </w:r>
      <w:r w:rsidRPr="002C69E1">
        <w:t xml:space="preserve"> </w:t>
      </w:r>
      <w:r w:rsidRPr="002C69E1">
        <w:rPr>
          <w:rStyle w:val="hps"/>
        </w:rPr>
        <w:t>days</w:t>
      </w:r>
      <w:r>
        <w:rPr>
          <w:rStyle w:val="hps"/>
        </w:rPr>
        <w:t>.</w:t>
      </w:r>
      <w:r>
        <w:t xml:space="preserve"> MeHg</w:t>
      </w:r>
      <w:r w:rsidRPr="002C69E1">
        <w:t xml:space="preserve"> given in the form of methyl mercury chloride</w:t>
      </w:r>
      <w:r>
        <w:t xml:space="preserve"> (</w:t>
      </w:r>
      <w:r w:rsidRPr="00740FFC">
        <w:t xml:space="preserve">purchased from </w:t>
      </w:r>
      <w:r>
        <w:rPr>
          <w:rFonts w:eastAsia="Calibri"/>
        </w:rPr>
        <w:t>of Arema.Sigma-Aldrich,</w:t>
      </w:r>
      <w:r w:rsidRPr="00740FFC">
        <w:rPr>
          <w:rFonts w:eastAsia="Calibri"/>
        </w:rPr>
        <w:t xml:space="preserve"> St. Louis, USA</w:t>
      </w:r>
      <w:r>
        <w:t>) which was</w:t>
      </w:r>
      <w:r w:rsidRPr="002C69E1">
        <w:t xml:space="preserve"> dissolved in a</w:t>
      </w:r>
      <w:r>
        <w:t>pproriate</w:t>
      </w:r>
      <w:r w:rsidRPr="002C69E1">
        <w:t xml:space="preserve"> volume </w:t>
      </w:r>
      <w:r>
        <w:t>of distilled water</w:t>
      </w:r>
      <w:r w:rsidRPr="002C69E1">
        <w:t xml:space="preserve">. After </w:t>
      </w:r>
      <w:r w:rsidR="0005156D">
        <w:t>21 day</w:t>
      </w:r>
      <w:r>
        <w:t>s of treatment, rats were</w:t>
      </w:r>
      <w:r w:rsidRPr="002C69E1">
        <w:t xml:space="preserve"> sacri</w:t>
      </w:r>
      <w:r>
        <w:t>ficed by dislocation of cervicalis and then</w:t>
      </w:r>
      <w:r w:rsidRPr="002C69E1">
        <w:t xml:space="preserve"> brain organ</w:t>
      </w:r>
      <w:r>
        <w:t xml:space="preserve"> was</w:t>
      </w:r>
      <w:r w:rsidRPr="002C69E1">
        <w:t xml:space="preserve"> harvest</w:t>
      </w:r>
      <w:r>
        <w:t>ed. The organ was</w:t>
      </w:r>
      <w:r w:rsidRPr="002C69E1">
        <w:t xml:space="preserve"> soaked in a solution of paraformaldehyde (PFA) 4% for the ma</w:t>
      </w:r>
      <w:r>
        <w:t>nufacture of tissue slide</w:t>
      </w:r>
      <w:r w:rsidRPr="002C69E1">
        <w:t>.</w:t>
      </w:r>
      <w:r>
        <w:t xml:space="preserve"> All conditions and handling animals were conducted with protocols approved by Ethical Clearences Committe of Brawijaya University (No.</w:t>
      </w:r>
      <w:r>
        <w:rPr>
          <w:color w:val="000000"/>
        </w:rPr>
        <w:t>156-KEP-UB).</w:t>
      </w:r>
    </w:p>
    <w:p w:rsidR="00AB5C07" w:rsidRDefault="00AB5C07" w:rsidP="00AB5C07">
      <w:pPr>
        <w:jc w:val="both"/>
      </w:pPr>
    </w:p>
    <w:p w:rsidR="00AB5C07" w:rsidRDefault="00AB5C07" w:rsidP="00AB5C07">
      <w:pPr>
        <w:jc w:val="both"/>
        <w:rPr>
          <w:b/>
          <w:i/>
        </w:rPr>
      </w:pPr>
      <w:r w:rsidRPr="00490F49">
        <w:rPr>
          <w:b/>
          <w:i/>
        </w:rPr>
        <w:t xml:space="preserve">Microglia Observations </w:t>
      </w:r>
      <w:r>
        <w:rPr>
          <w:b/>
          <w:i/>
        </w:rPr>
        <w:t>by</w:t>
      </w:r>
      <w:r w:rsidRPr="00490F49">
        <w:rPr>
          <w:b/>
          <w:i/>
        </w:rPr>
        <w:t xml:space="preserve"> Silver Nitrate</w:t>
      </w:r>
    </w:p>
    <w:p w:rsidR="00AB5C07" w:rsidRDefault="00AB5C07" w:rsidP="00AB5C07">
      <w:pPr>
        <w:ind w:firstLine="567"/>
        <w:jc w:val="both"/>
      </w:pPr>
      <w:r w:rsidRPr="002C69E1">
        <w:t xml:space="preserve">Staining </w:t>
      </w:r>
      <w:r>
        <w:t xml:space="preserve">microglia </w:t>
      </w:r>
      <w:r w:rsidRPr="002C69E1">
        <w:t xml:space="preserve">with silver nitrate </w:t>
      </w:r>
      <w:r>
        <w:t xml:space="preserve">is performed through </w:t>
      </w:r>
      <w:r w:rsidRPr="002C69E1">
        <w:t>deparafina</w:t>
      </w:r>
      <w:r>
        <w:t>tion</w:t>
      </w:r>
      <w:r w:rsidRPr="002C69E1">
        <w:t xml:space="preserve"> by </w:t>
      </w:r>
      <w:r>
        <w:t>tissue slide</w:t>
      </w:r>
      <w:r w:rsidRPr="002C69E1">
        <w:t xml:space="preserve"> put in xylol solution twice for each </w:t>
      </w:r>
      <w:r>
        <w:t>10 minutes, f</w:t>
      </w:r>
      <w:r w:rsidRPr="002C69E1">
        <w:t>ollowed by absolute ethanol</w:t>
      </w:r>
      <w:r>
        <w:t xml:space="preserve"> (96%) twice, each 5 minutes, 90</w:t>
      </w:r>
      <w:r w:rsidRPr="002C69E1">
        <w:t>% ethanol and 70%</w:t>
      </w:r>
      <w:r>
        <w:t xml:space="preserve"> for each</w:t>
      </w:r>
      <w:r w:rsidRPr="002C69E1">
        <w:t xml:space="preserve"> 1 minute</w:t>
      </w:r>
      <w:r>
        <w:t xml:space="preserve">, </w:t>
      </w:r>
      <w:r w:rsidRPr="002C69E1">
        <w:t xml:space="preserve">respectively. Slides were rinsed in distilled </w:t>
      </w:r>
      <w:r>
        <w:t>water for 5 minutes,</w:t>
      </w:r>
      <w:r w:rsidRPr="002C69E1">
        <w:t xml:space="preserve"> then incubated in ox</w:t>
      </w:r>
      <w:r>
        <w:t>idizing solution for 20 minutes and</w:t>
      </w:r>
      <w:r w:rsidRPr="002C69E1">
        <w:t xml:space="preserve"> </w:t>
      </w:r>
      <w:r>
        <w:t>r</w:t>
      </w:r>
      <w:r w:rsidRPr="002C69E1">
        <w:t xml:space="preserve">inse </w:t>
      </w:r>
      <w:r>
        <w:t>again with distilled water.</w:t>
      </w:r>
    </w:p>
    <w:p w:rsidR="00AB5C07" w:rsidRDefault="00AB5C07" w:rsidP="00AB5C07">
      <w:pPr>
        <w:ind w:firstLine="567"/>
        <w:jc w:val="both"/>
      </w:pPr>
      <w:r w:rsidRPr="002C69E1">
        <w:t>Silver nitrate solution (0.2%</w:t>
      </w:r>
      <w:r>
        <w:t xml:space="preserve">, </w:t>
      </w:r>
      <w:r w:rsidRPr="002C69E1">
        <w:t>20 mL</w:t>
      </w:r>
      <w:r>
        <w:t>)</w:t>
      </w:r>
      <w:r w:rsidRPr="002C69E1">
        <w:t xml:space="preserve"> wa</w:t>
      </w:r>
      <w:r>
        <w:t>s preheated in the waterbath at</w:t>
      </w:r>
      <w:r w:rsidRPr="002C69E1">
        <w:t xml:space="preserve"> 70</w:t>
      </w:r>
      <w:r w:rsidRPr="002C69E1">
        <w:sym w:font="Symbol" w:char="F0B0"/>
      </w:r>
      <w:r w:rsidRPr="002C69E1">
        <w:t>C.  Meanwhile, the slides were incubated in a solution</w:t>
      </w:r>
      <w:r>
        <w:t xml:space="preserve"> of Zinc formalin for 5 minutes,</w:t>
      </w:r>
      <w:r w:rsidRPr="002C69E1">
        <w:t xml:space="preserve"> </w:t>
      </w:r>
      <w:r>
        <w:t>and r</w:t>
      </w:r>
      <w:r w:rsidRPr="002C69E1">
        <w:t xml:space="preserve">inse with distilled water. Then the slides were incubated in a </w:t>
      </w:r>
      <w:r>
        <w:t xml:space="preserve">preheated </w:t>
      </w:r>
      <w:r w:rsidRPr="002C69E1">
        <w:t>soluti</w:t>
      </w:r>
      <w:r>
        <w:t>on of silver nitrate</w:t>
      </w:r>
      <w:r w:rsidRPr="002C69E1">
        <w:t xml:space="preserve"> fo</w:t>
      </w:r>
      <w:r>
        <w:t xml:space="preserve">r 5 minutes at a temperature of </w:t>
      </w:r>
      <w:r w:rsidRPr="002C69E1">
        <w:t>70</w:t>
      </w:r>
      <w:r w:rsidRPr="002C69E1">
        <w:sym w:font="Symbol" w:char="F0B0"/>
      </w:r>
      <w:r w:rsidRPr="002C69E1">
        <w:t>C (note: Discard solution</w:t>
      </w:r>
      <w:r>
        <w:t xml:space="preserve"> after this stage), and r</w:t>
      </w:r>
      <w:r w:rsidRPr="002C69E1">
        <w:t xml:space="preserve">inse slides with distilled water. </w:t>
      </w:r>
      <w:r>
        <w:t xml:space="preserve">Afterwards, </w:t>
      </w:r>
      <w:r w:rsidRPr="002C69E1">
        <w:t>dehydrat</w:t>
      </w:r>
      <w:r>
        <w:t xml:space="preserve">ed </w:t>
      </w:r>
      <w:r w:rsidRPr="002C69E1">
        <w:t>the slide</w:t>
      </w:r>
      <w:r>
        <w:t xml:space="preserve"> twice with absolute ethanol.</w:t>
      </w:r>
    </w:p>
    <w:p w:rsidR="00AB5C07" w:rsidRDefault="00AB5C07" w:rsidP="00AB5C07">
      <w:pPr>
        <w:ind w:firstLine="567"/>
        <w:jc w:val="both"/>
      </w:pPr>
      <w:r>
        <w:t>Preparation of</w:t>
      </w:r>
      <w:r w:rsidRPr="002C69E1">
        <w:t xml:space="preserve"> reducing solution</w:t>
      </w:r>
      <w:r>
        <w:t xml:space="preserve"> is conducted</w:t>
      </w:r>
      <w:r w:rsidRPr="002C69E1">
        <w:t xml:space="preserve"> </w:t>
      </w:r>
      <w:r>
        <w:t>as the following procedures; mixed 25 ml of 1% hydroquinone</w:t>
      </w:r>
      <w:r w:rsidRPr="002C69E1">
        <w:t xml:space="preserve"> an</w:t>
      </w:r>
      <w:r>
        <w:t xml:space="preserve">d 15 mL solution of gum mastic </w:t>
      </w:r>
      <w:r w:rsidRPr="002C69E1">
        <w:t>2.5%</w:t>
      </w:r>
      <w:r>
        <w:t>, t</w:t>
      </w:r>
      <w:r w:rsidRPr="002C69E1">
        <w:t>hen filtered using filter paper. Added 6 drops of silver ni</w:t>
      </w:r>
      <w:r>
        <w:t>trate solution (1%) and h</w:t>
      </w:r>
      <w:r w:rsidRPr="002C69E1">
        <w:t xml:space="preserve">eated above all reducing </w:t>
      </w:r>
      <w:r>
        <w:t xml:space="preserve">solution at a </w:t>
      </w:r>
      <w:r>
        <w:lastRenderedPageBreak/>
        <w:t>temperature of 70</w:t>
      </w:r>
      <w:r w:rsidRPr="002C69E1">
        <w:sym w:font="Symbol" w:char="F0B0"/>
      </w:r>
      <w:r w:rsidRPr="002C69E1">
        <w:t>C</w:t>
      </w:r>
      <w:r>
        <w:t xml:space="preserve">. Then, </w:t>
      </w:r>
      <w:r w:rsidRPr="002C69E1">
        <w:t>Incubate</w:t>
      </w:r>
      <w:r>
        <w:t>d</w:t>
      </w:r>
      <w:r w:rsidRPr="002C69E1">
        <w:t xml:space="preserve"> slides in a solutio</w:t>
      </w:r>
      <w:r>
        <w:t>n of gum mastic for 3 minutes and then d</w:t>
      </w:r>
      <w:r w:rsidRPr="002C69E1">
        <w:t xml:space="preserve">ried slide for 1 minute or until </w:t>
      </w:r>
      <w:r>
        <w:t xml:space="preserve">the </w:t>
      </w:r>
      <w:r w:rsidRPr="002C69E1">
        <w:t xml:space="preserve">mastic gum perfectly dry. </w:t>
      </w:r>
      <w:r>
        <w:t>Afterwards, incubated</w:t>
      </w:r>
      <w:r w:rsidRPr="002C69E1">
        <w:t xml:space="preserve"> slides on reducing solution that has been heated for 10-15 minutes at a temperature of 70</w:t>
      </w:r>
      <w:r w:rsidRPr="002C69E1">
        <w:sym w:font="Symbol" w:char="F0B0"/>
      </w:r>
      <w:r>
        <w:t>C</w:t>
      </w:r>
      <w:r w:rsidRPr="002C69E1">
        <w:t xml:space="preserve"> or until brown color is formed</w:t>
      </w:r>
      <w:r>
        <w:t>.</w:t>
      </w:r>
      <w:r w:rsidRPr="002C69E1">
        <w:t xml:space="preserve"> Discard solution whe</w:t>
      </w:r>
      <w:r>
        <w:t>n this stage has been completed and then r</w:t>
      </w:r>
      <w:r w:rsidRPr="002C69E1">
        <w:t xml:space="preserve">inse </w:t>
      </w:r>
      <w:r>
        <w:t xml:space="preserve">the </w:t>
      </w:r>
      <w:r w:rsidRPr="002C69E1">
        <w:t xml:space="preserve">slides in distilled water. </w:t>
      </w:r>
      <w:r>
        <w:t>Later, d</w:t>
      </w:r>
      <w:r w:rsidRPr="002C69E1">
        <w:t xml:space="preserve">ehydrated </w:t>
      </w:r>
      <w:r>
        <w:t xml:space="preserve">the slide </w:t>
      </w:r>
      <w:r w:rsidRPr="002C69E1">
        <w:t>quic</w:t>
      </w:r>
      <w:r>
        <w:t>kly three times in absolute alcohol and</w:t>
      </w:r>
      <w:r w:rsidRPr="002C69E1">
        <w:t xml:space="preserve"> </w:t>
      </w:r>
      <w:r>
        <w:t>mounting is done with Entellan.</w:t>
      </w:r>
    </w:p>
    <w:p w:rsidR="00AB5C07" w:rsidRDefault="00AB5C07" w:rsidP="00AB5C07">
      <w:pPr>
        <w:ind w:firstLine="567"/>
        <w:jc w:val="both"/>
        <w:rPr>
          <w:b/>
          <w:i/>
        </w:rPr>
      </w:pPr>
      <w:r w:rsidRPr="002C69E1">
        <w:br/>
      </w:r>
      <w:r w:rsidRPr="00377FEF">
        <w:rPr>
          <w:b/>
          <w:i/>
        </w:rPr>
        <w:t>Expression of iNOS</w:t>
      </w:r>
      <w:r>
        <w:rPr>
          <w:b/>
          <w:i/>
        </w:rPr>
        <w:t xml:space="preserve"> by Immunohistochemistry Methods</w:t>
      </w:r>
    </w:p>
    <w:p w:rsidR="00B471F8" w:rsidRDefault="00AB5C07" w:rsidP="00AB5C07">
      <w:pPr>
        <w:jc w:val="both"/>
        <w:rPr>
          <w:lang w:val="id-ID"/>
        </w:rPr>
      </w:pPr>
      <w:r w:rsidRPr="004D587B">
        <w:t xml:space="preserve">Expression of iNOS by </w:t>
      </w:r>
      <w:r>
        <w:t>i</w:t>
      </w:r>
      <w:r w:rsidRPr="004D587B">
        <w:t xml:space="preserve">mmunohistochemistry </w:t>
      </w:r>
      <w:r>
        <w:t>m</w:t>
      </w:r>
      <w:r w:rsidRPr="004D587B">
        <w:t>ethods</w:t>
      </w:r>
      <w:r>
        <w:t xml:space="preserve"> is performed through deparafination of tissue slide in</w:t>
      </w:r>
      <w:r w:rsidRPr="002C69E1">
        <w:t xml:space="preserve"> </w:t>
      </w:r>
      <w:r>
        <w:t xml:space="preserve">two change of </w:t>
      </w:r>
      <w:r w:rsidRPr="002C69E1">
        <w:t>x</w:t>
      </w:r>
      <w:r>
        <w:t>y</w:t>
      </w:r>
      <w:r w:rsidRPr="002C69E1">
        <w:t>lo</w:t>
      </w:r>
      <w:r>
        <w:t>l,</w:t>
      </w:r>
      <w:r w:rsidRPr="002C69E1">
        <w:t xml:space="preserve"> storey ethanol (98%, 95%, 90%, 80%, 70%), and distilled water</w:t>
      </w:r>
      <w:r>
        <w:t xml:space="preserve"> for each 5 minute, respectively. Tissue s</w:t>
      </w:r>
      <w:r w:rsidRPr="002C69E1">
        <w:t xml:space="preserve">lide </w:t>
      </w:r>
      <w:r>
        <w:t>w</w:t>
      </w:r>
      <w:r w:rsidRPr="002C69E1">
        <w:t>ere washed with PB</w:t>
      </w:r>
      <w:r>
        <w:t xml:space="preserve">S pH 7.4 for 5 minutes. Then, slide were incubated in </w:t>
      </w:r>
      <w:r w:rsidRPr="002C69E1">
        <w:t>3% H</w:t>
      </w:r>
      <w:r w:rsidRPr="00BE0B86">
        <w:rPr>
          <w:vertAlign w:val="subscript"/>
        </w:rPr>
        <w:t>2</w:t>
      </w:r>
      <w:r w:rsidRPr="002C69E1">
        <w:t>O</w:t>
      </w:r>
      <w:r w:rsidRPr="00BE0B86">
        <w:rPr>
          <w:vertAlign w:val="subscript"/>
        </w:rPr>
        <w:t>2</w:t>
      </w:r>
      <w:r w:rsidRPr="002C69E1">
        <w:t xml:space="preserve"> for 20 min</w:t>
      </w:r>
      <w:r>
        <w:t>ute and</w:t>
      </w:r>
      <w:r w:rsidRPr="002C69E1">
        <w:t xml:space="preserve"> washed with PBS pH 7.4 for 5 min</w:t>
      </w:r>
      <w:r>
        <w:t>ute</w:t>
      </w:r>
      <w:r w:rsidRPr="002C69E1">
        <w:t xml:space="preserve"> three times. Blocking </w:t>
      </w:r>
      <w:r>
        <w:t>the tissue slide with 1% BSA in PBS pH 7.4 for one</w:t>
      </w:r>
      <w:r w:rsidRPr="002C69E1">
        <w:t xml:space="preserve"> h</w:t>
      </w:r>
      <w:r>
        <w:t>our. The slide</w:t>
      </w:r>
      <w:r w:rsidRPr="002C69E1">
        <w:t xml:space="preserve"> were washed with PBS pH 7.4 for 5 min</w:t>
      </w:r>
      <w:r>
        <w:t>ute three times. T</w:t>
      </w:r>
      <w:r w:rsidRPr="002C69E1">
        <w:t xml:space="preserve">hen </w:t>
      </w:r>
      <w:r>
        <w:t xml:space="preserve">slide </w:t>
      </w:r>
      <w:r w:rsidRPr="002C69E1">
        <w:t>were incubated wit</w:t>
      </w:r>
      <w:r>
        <w:t>h primary antibody for iNOS rat overnight at 4°</w:t>
      </w:r>
      <w:r w:rsidRPr="002C69E1">
        <w:t>C, then washed with PBS pH 7.4 for 5 min</w:t>
      </w:r>
      <w:r>
        <w:t>utes</w:t>
      </w:r>
      <w:r w:rsidRPr="002C69E1">
        <w:t xml:space="preserve"> three times. </w:t>
      </w:r>
      <w:r>
        <w:t xml:space="preserve">After that, </w:t>
      </w:r>
      <w:r w:rsidRPr="002C69E1">
        <w:t xml:space="preserve">Incubated </w:t>
      </w:r>
      <w:r>
        <w:t xml:space="preserve">slide </w:t>
      </w:r>
      <w:r w:rsidRPr="002C69E1">
        <w:t>using secondary antibody anti-rabbit biotin for 1 hour at room temperature. Washed with PBS pH 7.4 for 5 min</w:t>
      </w:r>
      <w:r>
        <w:t>utes three times and s</w:t>
      </w:r>
      <w:r w:rsidRPr="002C69E1">
        <w:t>prinkled with SA-HRP (</w:t>
      </w:r>
      <w:r w:rsidRPr="006B02FC">
        <w:rPr>
          <w:i/>
        </w:rPr>
        <w:t>Strepta Avidin- Horseradish Peroxidase</w:t>
      </w:r>
      <w:r w:rsidRPr="002C69E1">
        <w:t xml:space="preserve">) </w:t>
      </w:r>
      <w:r>
        <w:t>and</w:t>
      </w:r>
      <w:r w:rsidRPr="002C69E1">
        <w:t xml:space="preserve"> incubated for 40 min</w:t>
      </w:r>
      <w:r>
        <w:t>ute</w:t>
      </w:r>
      <w:r w:rsidRPr="002C69E1">
        <w:t>. Washed with PBS pH 7.4 for 5 min</w:t>
      </w:r>
      <w:r>
        <w:t>utes three times and s</w:t>
      </w:r>
      <w:r w:rsidRPr="002C69E1">
        <w:t>prinkled with DAB (</w:t>
      </w:r>
      <w:r w:rsidRPr="003C62CD">
        <w:rPr>
          <w:bCs/>
          <w:i/>
          <w:iCs/>
          <w:noProof/>
        </w:rPr>
        <w:t>di</w:t>
      </w:r>
      <w:r>
        <w:rPr>
          <w:bCs/>
          <w:i/>
          <w:iCs/>
          <w:noProof/>
        </w:rPr>
        <w:t>aminobenzidin</w:t>
      </w:r>
      <w:r w:rsidRPr="003C62CD">
        <w:rPr>
          <w:bCs/>
          <w:i/>
          <w:iCs/>
          <w:noProof/>
        </w:rPr>
        <w:t>e</w:t>
      </w:r>
      <w:r w:rsidRPr="002C69E1">
        <w:t>) and incubated for 10 min</w:t>
      </w:r>
      <w:r>
        <w:t>utes,</w:t>
      </w:r>
      <w:r w:rsidRPr="002C69E1">
        <w:t xml:space="preserve"> then washed with PBS pH 7.4 for 5 min</w:t>
      </w:r>
      <w:r>
        <w:t>utes</w:t>
      </w:r>
      <w:r w:rsidRPr="002C69E1">
        <w:t xml:space="preserve"> </w:t>
      </w:r>
      <w:r>
        <w:t>three times. Counterstaining the slide with</w:t>
      </w:r>
      <w:r w:rsidRPr="002C69E1">
        <w:t xml:space="preserve"> Hemotoxylen Ma</w:t>
      </w:r>
      <w:r>
        <w:t>yer for 10 minutes. Slide</w:t>
      </w:r>
      <w:r w:rsidRPr="002C69E1">
        <w:t xml:space="preserve"> were washed with </w:t>
      </w:r>
      <w:r>
        <w:t>flowing</w:t>
      </w:r>
      <w:r w:rsidRPr="002C69E1">
        <w:t xml:space="preserve"> water and then rinsed with distilled water and dried</w:t>
      </w:r>
      <w:r>
        <w:t xml:space="preserve"> it. M</w:t>
      </w:r>
      <w:r w:rsidRPr="002C69E1">
        <w:t>ounting s</w:t>
      </w:r>
      <w:r>
        <w:t>lide with e</w:t>
      </w:r>
      <w:r w:rsidRPr="002C69E1">
        <w:t xml:space="preserve">ntellan and covered with glass cover. </w:t>
      </w:r>
      <w:r>
        <w:t>Slide express</w:t>
      </w:r>
      <w:r w:rsidRPr="00ED7684">
        <w:t xml:space="preserve"> </w:t>
      </w:r>
      <w:r w:rsidRPr="002C69E1">
        <w:t xml:space="preserve">iNOS if there are brown </w:t>
      </w:r>
      <w:r>
        <w:t xml:space="preserve">colour or dark brown </w:t>
      </w:r>
      <w:r w:rsidRPr="002C69E1">
        <w:t xml:space="preserve">on the </w:t>
      </w:r>
      <w:r>
        <w:t>tissue</w:t>
      </w:r>
      <w:r w:rsidRPr="002C69E1">
        <w:t>.</w:t>
      </w:r>
    </w:p>
    <w:p w:rsidR="00B471F8" w:rsidRPr="00AB5C07" w:rsidRDefault="00B471F8" w:rsidP="00B471F8">
      <w:pPr>
        <w:jc w:val="both"/>
        <w:rPr>
          <w:lang w:val="id-ID"/>
        </w:rPr>
      </w:pPr>
    </w:p>
    <w:p w:rsidR="001B0B3A" w:rsidRPr="006C66EE" w:rsidRDefault="001B0B3A" w:rsidP="00B471F8">
      <w:pPr>
        <w:jc w:val="both"/>
        <w:rPr>
          <w:b/>
        </w:rPr>
      </w:pPr>
      <w:r w:rsidRPr="006C66EE">
        <w:rPr>
          <w:b/>
        </w:rPr>
        <w:t>RESULT AND DISCUSSION</w:t>
      </w:r>
    </w:p>
    <w:p w:rsidR="001B0B3A" w:rsidRDefault="001B0B3A" w:rsidP="00B471F8">
      <w:pPr>
        <w:jc w:val="both"/>
        <w:rPr>
          <w:lang w:val="id-ID"/>
        </w:rPr>
      </w:pPr>
    </w:p>
    <w:p w:rsidR="00AB5C07" w:rsidRDefault="00AB5C07" w:rsidP="00AB5C07">
      <w:pPr>
        <w:rPr>
          <w:b/>
          <w:i/>
        </w:rPr>
      </w:pPr>
      <w:r w:rsidRPr="00ED7684">
        <w:rPr>
          <w:b/>
          <w:i/>
        </w:rPr>
        <w:t>Effect of Methyl mercury Against Microglia Activation in the Brain</w:t>
      </w:r>
    </w:p>
    <w:p w:rsidR="00AB5C07" w:rsidRDefault="00AB5C07" w:rsidP="00AB5C07">
      <w:pPr>
        <w:rPr>
          <w:b/>
          <w:i/>
        </w:rPr>
      </w:pPr>
    </w:p>
    <w:p w:rsidR="00AB5C07" w:rsidRDefault="00AB5C07" w:rsidP="00AB5C07">
      <w:pPr>
        <w:ind w:firstLine="567"/>
        <w:jc w:val="both"/>
      </w:pPr>
      <w:r w:rsidRPr="002C69E1">
        <w:t xml:space="preserve">Microglia are brain macrophages and contained in a defense system in brain cells. In addition to the brain macrophages, microglia are the main producers of cytokines in the brain. Any injury to the brain or damage to the nervous system </w:t>
      </w:r>
      <w:r>
        <w:t>bringing</w:t>
      </w:r>
      <w:r w:rsidRPr="002C69E1">
        <w:t xml:space="preserve"> in microglia</w:t>
      </w:r>
      <w:r>
        <w:t xml:space="preserve"> to</w:t>
      </w:r>
      <w:r w:rsidRPr="002C69E1">
        <w:t xml:space="preserve"> produce inflammatory mediators such as proinflammatory cytokines (interleukin and TNF-α) and ROS which in turn will activate other glial cells</w:t>
      </w:r>
      <w:r>
        <w:t>,</w:t>
      </w:r>
      <w:r w:rsidRPr="002C69E1">
        <w:t xml:space="preserve"> </w:t>
      </w:r>
      <w:r>
        <w:t xml:space="preserve">so </w:t>
      </w:r>
      <w:r w:rsidRPr="002C69E1">
        <w:t>that cytokines and chemokines are released from the microglia</w:t>
      </w:r>
      <w:r>
        <w:rPr>
          <w:vertAlign w:val="superscript"/>
        </w:rPr>
        <w:t>[5]</w:t>
      </w:r>
      <w:r w:rsidRPr="002C69E1">
        <w:t>. In addition, activated microglia also will enhance the regulation of iNOS</w:t>
      </w:r>
      <w:r w:rsidRPr="00434B42">
        <w:t xml:space="preserve"> </w:t>
      </w:r>
      <w:r w:rsidRPr="002C69E1">
        <w:t>and improve peroksinitrit formation</w:t>
      </w:r>
      <w:r>
        <w:rPr>
          <w:vertAlign w:val="superscript"/>
        </w:rPr>
        <w:t>[6]</w:t>
      </w:r>
      <w:r w:rsidRPr="002C69E1">
        <w:t>.</w:t>
      </w:r>
    </w:p>
    <w:p w:rsidR="00BE39A7" w:rsidRDefault="00AB5C07" w:rsidP="00AB5C07">
      <w:pPr>
        <w:ind w:firstLine="567"/>
        <w:jc w:val="both"/>
        <w:rPr>
          <w:lang w:val="id-ID"/>
        </w:rPr>
      </w:pPr>
      <w:r>
        <w:t>To examined</w:t>
      </w:r>
      <w:r w:rsidRPr="002C69E1">
        <w:t xml:space="preserve"> the number of microglia </w:t>
      </w:r>
      <w:r>
        <w:t xml:space="preserve">cell </w:t>
      </w:r>
      <w:r w:rsidRPr="002C69E1">
        <w:t xml:space="preserve">in rat brain tissue, tissue staining technique </w:t>
      </w:r>
      <w:r>
        <w:t xml:space="preserve">of </w:t>
      </w:r>
      <w:r w:rsidRPr="002C69E1">
        <w:t>silver nitrate</w:t>
      </w:r>
      <w:r>
        <w:t xml:space="preserve"> was used</w:t>
      </w:r>
      <w:r w:rsidRPr="002C69E1">
        <w:t xml:space="preserve">. Silver nitrate </w:t>
      </w:r>
      <w:r>
        <w:t xml:space="preserve">that </w:t>
      </w:r>
      <w:r w:rsidRPr="002C69E1">
        <w:t xml:space="preserve">was applied to the </w:t>
      </w:r>
      <w:r>
        <w:t>slide</w:t>
      </w:r>
      <w:r w:rsidRPr="002C69E1">
        <w:t xml:space="preserve"> will be reduced to </w:t>
      </w:r>
      <w:r>
        <w:t xml:space="preserve">metallic silver which will </w:t>
      </w:r>
      <w:r w:rsidRPr="002C69E1">
        <w:t xml:space="preserve">be </w:t>
      </w:r>
      <w:r>
        <w:t>presipitate</w:t>
      </w:r>
      <w:r w:rsidRPr="002C69E1">
        <w:t>d on the surface of nerve tissue, including glial cells. Colo</w:t>
      </w:r>
      <w:r>
        <w:t>rs that will arise in cells after the</w:t>
      </w:r>
      <w:r w:rsidRPr="002C69E1">
        <w:t xml:space="preserve"> stain</w:t>
      </w:r>
      <w:r>
        <w:t xml:space="preserve">ing is usually a dark brown </w:t>
      </w:r>
      <w:r w:rsidRPr="002C69E1">
        <w:t xml:space="preserve">to </w:t>
      </w:r>
      <w:r>
        <w:t>brown</w:t>
      </w:r>
      <w:r>
        <w:rPr>
          <w:vertAlign w:val="superscript"/>
        </w:rPr>
        <w:t>[7]</w:t>
      </w:r>
      <w:r w:rsidRPr="002C69E1">
        <w:t xml:space="preserve">. Microglia can be distinguished from the others because it forms an elongated core with a </w:t>
      </w:r>
      <w:r>
        <w:t>dispersed</w:t>
      </w:r>
      <w:r w:rsidRPr="002C69E1">
        <w:t xml:space="preserve"> g</w:t>
      </w:r>
      <w:r>
        <w:t>rain chromatin</w:t>
      </w:r>
      <w:r w:rsidRPr="002C69E1">
        <w:t>.</w:t>
      </w:r>
    </w:p>
    <w:p w:rsidR="00AB5C07" w:rsidRPr="00885863" w:rsidRDefault="00AB5C07" w:rsidP="00AB5C07">
      <w:pPr>
        <w:ind w:firstLine="567"/>
        <w:jc w:val="both"/>
        <w:rPr>
          <w:lang w:val="id-ID"/>
        </w:rPr>
      </w:pPr>
      <w:r w:rsidRPr="002C69E1">
        <w:t>The results s</w:t>
      </w:r>
      <w:r>
        <w:t>howed that administration of MeHg in a dose of 0.6 mg</w:t>
      </w:r>
      <w:r w:rsidRPr="002C69E1">
        <w:t xml:space="preserve">/kg </w:t>
      </w:r>
      <w:r w:rsidRPr="00F454A5">
        <w:t>BW</w:t>
      </w:r>
      <w:r>
        <w:t>/</w:t>
      </w:r>
      <w:r w:rsidRPr="002C69E1">
        <w:t>day increased the number o</w:t>
      </w:r>
      <w:r>
        <w:t>f microglia cells in the brain (</w:t>
      </w:r>
      <w:r w:rsidRPr="002C69E1">
        <w:t>shown in Table 1</w:t>
      </w:r>
      <w:r>
        <w:t>)</w:t>
      </w:r>
      <w:r w:rsidRPr="002C69E1">
        <w:t xml:space="preserve">. </w:t>
      </w:r>
      <w:r>
        <w:t>T</w:t>
      </w:r>
      <w:r w:rsidRPr="002C69E1">
        <w:t xml:space="preserve">he number of microglia cells in the brain tissue of </w:t>
      </w:r>
      <w:r>
        <w:t>rats exposed with</w:t>
      </w:r>
      <w:r w:rsidRPr="002C69E1">
        <w:t xml:space="preserve"> </w:t>
      </w:r>
      <w:r>
        <w:t>MeHg</w:t>
      </w:r>
      <w:r w:rsidRPr="002C69E1">
        <w:t xml:space="preserve"> has in</w:t>
      </w:r>
      <w:r>
        <w:t xml:space="preserve">creased as much as </w:t>
      </w:r>
      <w:r w:rsidRPr="002C69E1">
        <w:t>151.63% compare</w:t>
      </w:r>
      <w:r>
        <w:t>d to the control rats. T</w:t>
      </w:r>
      <w:r w:rsidRPr="002C69E1">
        <w:t xml:space="preserve">he average number of microglia cells </w:t>
      </w:r>
      <w:r>
        <w:t>for</w:t>
      </w:r>
      <w:r w:rsidRPr="002C69E1">
        <w:t xml:space="preserve"> </w:t>
      </w:r>
      <w:r>
        <w:t xml:space="preserve">control </w:t>
      </w:r>
      <w:r>
        <w:lastRenderedPageBreak/>
        <w:t xml:space="preserve">group rats was 7, 933 </w:t>
      </w:r>
      <w:r>
        <w:sym w:font="Symbol" w:char="F0B1"/>
      </w:r>
      <w:r>
        <w:t xml:space="preserve"> 6.24 cell whereas rats</w:t>
      </w:r>
      <w:r w:rsidRPr="002C69E1">
        <w:t xml:space="preserve"> with MeHg exposure dose of 0.6 mg</w:t>
      </w:r>
      <w:r>
        <w:t>/</w:t>
      </w:r>
      <w:r w:rsidRPr="002C69E1">
        <w:t xml:space="preserve">kg </w:t>
      </w:r>
      <w:r>
        <w:t xml:space="preserve">BW/day </w:t>
      </w:r>
      <w:r w:rsidRPr="002C69E1">
        <w:t xml:space="preserve"> </w:t>
      </w:r>
      <w:r>
        <w:t xml:space="preserve">was </w:t>
      </w:r>
      <w:r w:rsidRPr="002C69E1">
        <w:t>21.6</w:t>
      </w:r>
      <w:r>
        <w:t xml:space="preserve"> </w:t>
      </w:r>
      <w:r w:rsidRPr="002C69E1">
        <w:sym w:font="Symbol" w:char="F0B1"/>
      </w:r>
      <w:r>
        <w:t xml:space="preserve"> </w:t>
      </w:r>
      <w:r w:rsidRPr="002C69E1">
        <w:t>13.46</w:t>
      </w:r>
      <w:r>
        <w:t xml:space="preserve"> cell</w:t>
      </w:r>
      <w:r w:rsidRPr="002C69E1">
        <w:t>.</w:t>
      </w:r>
    </w:p>
    <w:p w:rsidR="00AB5C07" w:rsidRDefault="00BE39A7" w:rsidP="00AB5C07">
      <w:pPr>
        <w:ind w:firstLine="567"/>
        <w:jc w:val="both"/>
        <w:rPr>
          <w:lang w:val="id-ID"/>
        </w:rPr>
      </w:pPr>
      <w:r>
        <w:rPr>
          <w:noProof/>
          <w:lang w:val="id-ID" w:eastAsia="id-ID"/>
        </w:rPr>
        <w:drawing>
          <wp:anchor distT="0" distB="0" distL="114300" distR="114300" simplePos="0" relativeHeight="251688960" behindDoc="0" locked="0" layoutInCell="1" allowOverlap="1">
            <wp:simplePos x="0" y="0"/>
            <wp:positionH relativeFrom="column">
              <wp:posOffset>302260</wp:posOffset>
            </wp:positionH>
            <wp:positionV relativeFrom="paragraph">
              <wp:posOffset>158115</wp:posOffset>
            </wp:positionV>
            <wp:extent cx="5101590" cy="3357880"/>
            <wp:effectExtent l="19050" t="0" r="3810" b="0"/>
            <wp:wrapThrough wrapText="bothSides">
              <wp:wrapPolygon edited="0">
                <wp:start x="-81" y="0"/>
                <wp:lineTo x="-81" y="21445"/>
                <wp:lineTo x="21616" y="21445"/>
                <wp:lineTo x="21616" y="0"/>
                <wp:lineTo x="-81" y="0"/>
              </wp:wrapPolygon>
            </wp:wrapThrough>
            <wp:docPr id="2" name="Picture 1" descr="E:\kuliah pasca\mikroglia k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uliah pasca\mikroglia kontrol.jpg"/>
                    <pic:cNvPicPr>
                      <a:picLocks noChangeAspect="1" noChangeArrowheads="1"/>
                    </pic:cNvPicPr>
                  </pic:nvPicPr>
                  <pic:blipFill>
                    <a:blip r:embed="rId7"/>
                    <a:srcRect/>
                    <a:stretch>
                      <a:fillRect/>
                    </a:stretch>
                  </pic:blipFill>
                  <pic:spPr bwMode="auto">
                    <a:xfrm>
                      <a:off x="0" y="0"/>
                      <a:ext cx="5101590" cy="3357880"/>
                    </a:xfrm>
                    <a:prstGeom prst="rect">
                      <a:avLst/>
                    </a:prstGeom>
                    <a:noFill/>
                    <a:ln w="9525">
                      <a:noFill/>
                      <a:miter lim="800000"/>
                      <a:headEnd/>
                      <a:tailEnd/>
                    </a:ln>
                  </pic:spPr>
                </pic:pic>
              </a:graphicData>
            </a:graphic>
          </wp:anchor>
        </w:drawing>
      </w:r>
    </w:p>
    <w:p w:rsidR="00AB5C07" w:rsidRDefault="00AB5C07" w:rsidP="00AB5C07">
      <w:pPr>
        <w:ind w:firstLine="567"/>
        <w:jc w:val="both"/>
        <w:rPr>
          <w:lang w:val="id-ID"/>
        </w:rPr>
      </w:pPr>
    </w:p>
    <w:p w:rsidR="00AB5C07" w:rsidRPr="00AB5C07" w:rsidRDefault="00AB5C07" w:rsidP="00AB5C07">
      <w:pPr>
        <w:ind w:firstLine="567"/>
        <w:jc w:val="both"/>
        <w:rPr>
          <w:lang w:val="id-ID"/>
        </w:rPr>
      </w:pPr>
    </w:p>
    <w:p w:rsidR="00AB5C07" w:rsidRPr="006365C6" w:rsidRDefault="00AB5C07" w:rsidP="00AB5C07">
      <w:pPr>
        <w:ind w:firstLine="567"/>
        <w:jc w:val="both"/>
        <w:rPr>
          <w:vertAlign w:val="subscript"/>
          <w:lang w:val="id-ID"/>
        </w:rPr>
      </w:pPr>
    </w:p>
    <w:p w:rsidR="00AB5C07" w:rsidRDefault="00AB5C07" w:rsidP="00AB5C07">
      <w:pPr>
        <w:ind w:firstLine="567"/>
        <w:jc w:val="both"/>
        <w:rPr>
          <w:lang w:val="id-ID"/>
        </w:rPr>
      </w:pPr>
    </w:p>
    <w:p w:rsidR="00AB5C07" w:rsidRDefault="00AB5C07" w:rsidP="00AB5C07">
      <w:pPr>
        <w:ind w:firstLine="567"/>
        <w:jc w:val="both"/>
        <w:rPr>
          <w:lang w:val="id-ID"/>
        </w:rPr>
      </w:pPr>
    </w:p>
    <w:p w:rsidR="00AB5C07" w:rsidRDefault="00AB5C07" w:rsidP="00AB5C07">
      <w:pPr>
        <w:ind w:firstLine="567"/>
        <w:jc w:val="both"/>
        <w:rPr>
          <w:lang w:val="id-ID"/>
        </w:rPr>
      </w:pPr>
    </w:p>
    <w:p w:rsidR="00AB5C07" w:rsidRDefault="00AB5C07" w:rsidP="00AB5C07">
      <w:pPr>
        <w:ind w:firstLine="567"/>
        <w:jc w:val="both"/>
        <w:rPr>
          <w:lang w:val="id-ID"/>
        </w:rPr>
      </w:pPr>
    </w:p>
    <w:p w:rsidR="00AB5C07" w:rsidRDefault="00AB5C07" w:rsidP="00AB5C07">
      <w:pPr>
        <w:ind w:firstLine="567"/>
        <w:jc w:val="both"/>
        <w:rPr>
          <w:lang w:val="id-ID"/>
        </w:rPr>
      </w:pPr>
    </w:p>
    <w:p w:rsidR="00AB5C07" w:rsidRDefault="00AB5C07" w:rsidP="00AB5C07">
      <w:pPr>
        <w:ind w:firstLine="567"/>
        <w:jc w:val="both"/>
        <w:rPr>
          <w:lang w:val="id-ID"/>
        </w:rPr>
      </w:pPr>
    </w:p>
    <w:p w:rsidR="00AB5C07" w:rsidRDefault="00AB5C07" w:rsidP="00AB5C07">
      <w:pPr>
        <w:ind w:firstLine="567"/>
        <w:jc w:val="both"/>
        <w:rPr>
          <w:lang w:val="id-ID"/>
        </w:rPr>
      </w:pPr>
    </w:p>
    <w:p w:rsidR="00AB5C07" w:rsidRDefault="00AB5C07" w:rsidP="00AB5C07">
      <w:pPr>
        <w:ind w:firstLine="567"/>
        <w:jc w:val="both"/>
        <w:rPr>
          <w:lang w:val="id-ID"/>
        </w:rPr>
      </w:pPr>
    </w:p>
    <w:p w:rsidR="00AB5C07" w:rsidRDefault="00AB5C07" w:rsidP="00AB5C07">
      <w:pPr>
        <w:ind w:firstLine="567"/>
        <w:jc w:val="both"/>
        <w:rPr>
          <w:lang w:val="id-ID"/>
        </w:rPr>
      </w:pPr>
    </w:p>
    <w:p w:rsidR="00AB5C07" w:rsidRDefault="00AB5C07" w:rsidP="00AB5C07">
      <w:pPr>
        <w:ind w:firstLine="567"/>
        <w:jc w:val="both"/>
        <w:rPr>
          <w:lang w:val="id-ID"/>
        </w:rPr>
      </w:pPr>
    </w:p>
    <w:p w:rsidR="00AB5C07" w:rsidRDefault="00AB5C07" w:rsidP="00AB5C07">
      <w:pPr>
        <w:ind w:firstLine="567"/>
        <w:jc w:val="both"/>
        <w:rPr>
          <w:lang w:val="id-ID"/>
        </w:rPr>
      </w:pPr>
    </w:p>
    <w:p w:rsidR="00AB5C07" w:rsidRDefault="00AB5C07" w:rsidP="00AB5C07">
      <w:pPr>
        <w:ind w:firstLine="567"/>
        <w:jc w:val="both"/>
        <w:rPr>
          <w:lang w:val="id-ID"/>
        </w:rPr>
      </w:pPr>
    </w:p>
    <w:p w:rsidR="00AB5C07" w:rsidRDefault="00AB5C07" w:rsidP="00AB5C07">
      <w:pPr>
        <w:ind w:firstLine="567"/>
        <w:jc w:val="both"/>
        <w:rPr>
          <w:lang w:val="id-ID"/>
        </w:rPr>
      </w:pPr>
    </w:p>
    <w:p w:rsidR="00AB5C07" w:rsidRDefault="00AB5C07" w:rsidP="00AB5C07">
      <w:pPr>
        <w:ind w:firstLine="567"/>
        <w:jc w:val="both"/>
        <w:rPr>
          <w:lang w:val="id-ID"/>
        </w:rPr>
      </w:pPr>
    </w:p>
    <w:p w:rsidR="00AB5C07" w:rsidRDefault="00AB5C07" w:rsidP="00AB5C07">
      <w:pPr>
        <w:ind w:firstLine="567"/>
        <w:jc w:val="both"/>
        <w:rPr>
          <w:lang w:val="id-ID"/>
        </w:rPr>
      </w:pPr>
    </w:p>
    <w:p w:rsidR="00AB5C07" w:rsidRDefault="00AB5C07" w:rsidP="00AB5C07">
      <w:pPr>
        <w:ind w:firstLine="567"/>
        <w:jc w:val="both"/>
        <w:rPr>
          <w:lang w:val="id-ID"/>
        </w:rPr>
      </w:pPr>
    </w:p>
    <w:p w:rsidR="00AB5C07" w:rsidRDefault="00BE39A7" w:rsidP="00AB5C07">
      <w:pPr>
        <w:ind w:firstLine="567"/>
        <w:jc w:val="both"/>
        <w:rPr>
          <w:lang w:val="id-ID"/>
        </w:rPr>
      </w:pPr>
      <w:r>
        <w:rPr>
          <w:noProof/>
          <w:lang w:val="id-ID" w:eastAsia="id-ID"/>
        </w:rPr>
        <w:drawing>
          <wp:anchor distT="0" distB="0" distL="114300" distR="114300" simplePos="0" relativeHeight="251689984" behindDoc="0" locked="0" layoutInCell="1" allowOverlap="1">
            <wp:simplePos x="0" y="0"/>
            <wp:positionH relativeFrom="column">
              <wp:posOffset>334010</wp:posOffset>
            </wp:positionH>
            <wp:positionV relativeFrom="paragraph">
              <wp:posOffset>42545</wp:posOffset>
            </wp:positionV>
            <wp:extent cx="5088890" cy="3499485"/>
            <wp:effectExtent l="19050" t="0" r="0" b="0"/>
            <wp:wrapThrough wrapText="bothSides">
              <wp:wrapPolygon edited="0">
                <wp:start x="-81" y="0"/>
                <wp:lineTo x="-81" y="21518"/>
                <wp:lineTo x="21589" y="21518"/>
                <wp:lineTo x="21589" y="0"/>
                <wp:lineTo x="-81" y="0"/>
              </wp:wrapPolygon>
            </wp:wrapThrough>
            <wp:docPr id="3" name="Picture 2" descr="E:\kuliah pasca\mikroglia Me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uliah pasca\mikroglia MeHg.jpg"/>
                    <pic:cNvPicPr>
                      <a:picLocks noChangeAspect="1" noChangeArrowheads="1"/>
                    </pic:cNvPicPr>
                  </pic:nvPicPr>
                  <pic:blipFill>
                    <a:blip r:embed="rId8"/>
                    <a:srcRect/>
                    <a:stretch>
                      <a:fillRect/>
                    </a:stretch>
                  </pic:blipFill>
                  <pic:spPr bwMode="auto">
                    <a:xfrm>
                      <a:off x="0" y="0"/>
                      <a:ext cx="5088890" cy="3499485"/>
                    </a:xfrm>
                    <a:prstGeom prst="rect">
                      <a:avLst/>
                    </a:prstGeom>
                    <a:noFill/>
                    <a:ln w="9525">
                      <a:noFill/>
                      <a:miter lim="800000"/>
                      <a:headEnd/>
                      <a:tailEnd/>
                    </a:ln>
                  </pic:spPr>
                </pic:pic>
              </a:graphicData>
            </a:graphic>
          </wp:anchor>
        </w:drawing>
      </w:r>
    </w:p>
    <w:p w:rsidR="00AB5C07" w:rsidRDefault="00AB5C07" w:rsidP="00AB5C07">
      <w:pPr>
        <w:ind w:firstLine="567"/>
        <w:jc w:val="both"/>
        <w:rPr>
          <w:lang w:val="id-ID"/>
        </w:rPr>
      </w:pPr>
    </w:p>
    <w:p w:rsidR="00AB5C07" w:rsidRDefault="00AB5C07" w:rsidP="00AB5C07">
      <w:pPr>
        <w:ind w:firstLine="567"/>
        <w:jc w:val="both"/>
        <w:rPr>
          <w:lang w:val="id-ID"/>
        </w:rPr>
      </w:pPr>
    </w:p>
    <w:p w:rsidR="00AB5C07" w:rsidRDefault="00AB5C07" w:rsidP="00AB5C07">
      <w:pPr>
        <w:ind w:firstLine="567"/>
        <w:jc w:val="both"/>
        <w:rPr>
          <w:lang w:val="id-ID"/>
        </w:rPr>
      </w:pPr>
    </w:p>
    <w:p w:rsidR="00AB5C07" w:rsidRDefault="00AB5C07" w:rsidP="00AB5C07">
      <w:pPr>
        <w:ind w:firstLine="567"/>
        <w:jc w:val="both"/>
        <w:rPr>
          <w:lang w:val="id-ID"/>
        </w:rPr>
      </w:pPr>
    </w:p>
    <w:p w:rsidR="00AB5C07" w:rsidRDefault="00AB5C07" w:rsidP="00AB5C07">
      <w:pPr>
        <w:ind w:firstLine="567"/>
        <w:jc w:val="both"/>
        <w:rPr>
          <w:lang w:val="id-ID"/>
        </w:rPr>
      </w:pPr>
    </w:p>
    <w:p w:rsidR="00AB5C07" w:rsidRDefault="00AB5C07" w:rsidP="00AB5C07">
      <w:pPr>
        <w:ind w:firstLine="567"/>
        <w:jc w:val="both"/>
        <w:rPr>
          <w:lang w:val="id-ID"/>
        </w:rPr>
      </w:pPr>
    </w:p>
    <w:p w:rsidR="00AB5C07" w:rsidRDefault="00AB5C07" w:rsidP="00AB5C07">
      <w:pPr>
        <w:ind w:firstLine="567"/>
        <w:jc w:val="both"/>
        <w:rPr>
          <w:lang w:val="id-ID"/>
        </w:rPr>
      </w:pPr>
    </w:p>
    <w:p w:rsidR="00AB5C07" w:rsidRDefault="00AB5C07" w:rsidP="00AB5C07">
      <w:pPr>
        <w:ind w:firstLine="567"/>
        <w:jc w:val="both"/>
        <w:rPr>
          <w:lang w:val="id-ID"/>
        </w:rPr>
      </w:pPr>
    </w:p>
    <w:p w:rsidR="00AB5C07" w:rsidRDefault="00AB5C07" w:rsidP="00AB5C07">
      <w:pPr>
        <w:ind w:firstLine="567"/>
        <w:jc w:val="both"/>
        <w:rPr>
          <w:lang w:val="id-ID"/>
        </w:rPr>
      </w:pPr>
    </w:p>
    <w:p w:rsidR="00AB5C07" w:rsidRDefault="00AB5C07" w:rsidP="00AB5C07">
      <w:pPr>
        <w:ind w:firstLine="567"/>
        <w:jc w:val="both"/>
        <w:rPr>
          <w:lang w:val="id-ID"/>
        </w:rPr>
      </w:pPr>
    </w:p>
    <w:p w:rsidR="00AB5C07" w:rsidRDefault="00AB5C07" w:rsidP="00AB5C07">
      <w:pPr>
        <w:ind w:firstLine="567"/>
        <w:jc w:val="both"/>
        <w:rPr>
          <w:lang w:val="id-ID"/>
        </w:rPr>
      </w:pPr>
    </w:p>
    <w:p w:rsidR="00AB5C07" w:rsidRDefault="00AB5C07" w:rsidP="00AB5C07">
      <w:pPr>
        <w:ind w:firstLine="567"/>
        <w:jc w:val="both"/>
        <w:rPr>
          <w:lang w:val="id-ID"/>
        </w:rPr>
      </w:pPr>
    </w:p>
    <w:p w:rsidR="00AB5C07" w:rsidRDefault="00AB5C07" w:rsidP="00AB5C07">
      <w:pPr>
        <w:ind w:firstLine="567"/>
        <w:jc w:val="both"/>
        <w:rPr>
          <w:lang w:val="id-ID"/>
        </w:rPr>
      </w:pPr>
    </w:p>
    <w:p w:rsidR="00AB5C07" w:rsidRDefault="00AB5C07" w:rsidP="00AB5C07">
      <w:pPr>
        <w:ind w:firstLine="567"/>
        <w:jc w:val="both"/>
        <w:rPr>
          <w:lang w:val="id-ID"/>
        </w:rPr>
      </w:pPr>
    </w:p>
    <w:p w:rsidR="00AB5C07" w:rsidRDefault="00AB5C07" w:rsidP="00AB5C07">
      <w:pPr>
        <w:ind w:firstLine="567"/>
        <w:jc w:val="both"/>
        <w:rPr>
          <w:lang w:val="id-ID"/>
        </w:rPr>
      </w:pPr>
    </w:p>
    <w:p w:rsidR="00AB5C07" w:rsidRDefault="00AB5C07" w:rsidP="00AB5C07">
      <w:pPr>
        <w:ind w:firstLine="567"/>
        <w:jc w:val="both"/>
        <w:rPr>
          <w:lang w:val="id-ID"/>
        </w:rPr>
      </w:pPr>
    </w:p>
    <w:p w:rsidR="00AB5C07" w:rsidRDefault="00AB5C07" w:rsidP="00AB5C07">
      <w:pPr>
        <w:ind w:firstLine="567"/>
        <w:jc w:val="both"/>
        <w:rPr>
          <w:lang w:val="id-ID"/>
        </w:rPr>
      </w:pPr>
    </w:p>
    <w:p w:rsidR="00AB5C07" w:rsidRPr="00F61BB1" w:rsidRDefault="00102637" w:rsidP="00F61BB1">
      <w:pPr>
        <w:ind w:left="851" w:right="665"/>
        <w:jc w:val="both"/>
        <w:rPr>
          <w:sz w:val="22"/>
          <w:szCs w:val="22"/>
          <w:lang w:val="id-ID"/>
        </w:rPr>
      </w:pPr>
      <w:r w:rsidRPr="004D74EA">
        <w:rPr>
          <w:rStyle w:val="hps"/>
          <w:b/>
        </w:rPr>
        <w:t>Figure</w:t>
      </w:r>
      <w:r w:rsidRPr="004D74EA">
        <w:rPr>
          <w:b/>
        </w:rPr>
        <w:t xml:space="preserve"> </w:t>
      </w:r>
      <w:r w:rsidRPr="004D74EA">
        <w:rPr>
          <w:rStyle w:val="hps"/>
          <w:b/>
        </w:rPr>
        <w:t>1</w:t>
      </w:r>
      <w:r w:rsidRPr="002C69E1">
        <w:t xml:space="preserve">. </w:t>
      </w:r>
      <w:r w:rsidRPr="00F61BB1">
        <w:rPr>
          <w:rStyle w:val="hps"/>
          <w:sz w:val="22"/>
          <w:szCs w:val="22"/>
        </w:rPr>
        <w:t>Silver nitrate</w:t>
      </w:r>
      <w:r w:rsidRPr="00F61BB1">
        <w:rPr>
          <w:sz w:val="22"/>
          <w:szCs w:val="22"/>
        </w:rPr>
        <w:t xml:space="preserve"> </w:t>
      </w:r>
      <w:r w:rsidRPr="00F61BB1">
        <w:rPr>
          <w:rStyle w:val="hps"/>
          <w:sz w:val="22"/>
          <w:szCs w:val="22"/>
        </w:rPr>
        <w:t>staining</w:t>
      </w:r>
      <w:r w:rsidRPr="00F61BB1">
        <w:rPr>
          <w:sz w:val="22"/>
          <w:szCs w:val="22"/>
        </w:rPr>
        <w:t xml:space="preserve"> </w:t>
      </w:r>
      <w:r w:rsidRPr="00F61BB1">
        <w:rPr>
          <w:rStyle w:val="hps"/>
          <w:sz w:val="22"/>
          <w:szCs w:val="22"/>
        </w:rPr>
        <w:t>results</w:t>
      </w:r>
      <w:r w:rsidRPr="00F61BB1">
        <w:rPr>
          <w:sz w:val="22"/>
          <w:szCs w:val="22"/>
        </w:rPr>
        <w:t xml:space="preserve"> </w:t>
      </w:r>
      <w:r w:rsidRPr="00F61BB1">
        <w:rPr>
          <w:rStyle w:val="hps"/>
          <w:sz w:val="22"/>
          <w:szCs w:val="22"/>
        </w:rPr>
        <w:t>for</w:t>
      </w:r>
      <w:r w:rsidRPr="00F61BB1">
        <w:rPr>
          <w:sz w:val="22"/>
          <w:szCs w:val="22"/>
        </w:rPr>
        <w:t xml:space="preserve"> </w:t>
      </w:r>
      <w:r w:rsidRPr="00F61BB1">
        <w:rPr>
          <w:rStyle w:val="hps"/>
          <w:sz w:val="22"/>
          <w:szCs w:val="22"/>
        </w:rPr>
        <w:t>microglia</w:t>
      </w:r>
      <w:r w:rsidRPr="00F61BB1">
        <w:rPr>
          <w:sz w:val="22"/>
          <w:szCs w:val="22"/>
        </w:rPr>
        <w:t xml:space="preserve"> </w:t>
      </w:r>
      <w:r w:rsidRPr="00F61BB1">
        <w:rPr>
          <w:rStyle w:val="hps"/>
          <w:sz w:val="22"/>
          <w:szCs w:val="22"/>
        </w:rPr>
        <w:t>cells</w:t>
      </w:r>
      <w:r w:rsidRPr="00F61BB1">
        <w:rPr>
          <w:sz w:val="22"/>
          <w:szCs w:val="22"/>
        </w:rPr>
        <w:t xml:space="preserve"> </w:t>
      </w:r>
      <w:r w:rsidRPr="00F61BB1">
        <w:rPr>
          <w:rStyle w:val="hps"/>
          <w:sz w:val="22"/>
          <w:szCs w:val="22"/>
        </w:rPr>
        <w:t>with</w:t>
      </w:r>
      <w:r w:rsidRPr="00F61BB1">
        <w:rPr>
          <w:sz w:val="22"/>
          <w:szCs w:val="22"/>
        </w:rPr>
        <w:t xml:space="preserve"> </w:t>
      </w:r>
      <w:r w:rsidRPr="00F61BB1">
        <w:rPr>
          <w:rStyle w:val="hps"/>
          <w:sz w:val="22"/>
          <w:szCs w:val="22"/>
        </w:rPr>
        <w:t>400</w:t>
      </w:r>
      <w:r w:rsidRPr="00F61BB1">
        <w:rPr>
          <w:rStyle w:val="hps"/>
          <w:sz w:val="22"/>
          <w:szCs w:val="22"/>
          <w:lang w:val="id-ID"/>
        </w:rPr>
        <w:t xml:space="preserve"> times</w:t>
      </w:r>
      <w:r w:rsidRPr="00F61BB1">
        <w:rPr>
          <w:sz w:val="22"/>
          <w:szCs w:val="22"/>
        </w:rPr>
        <w:t xml:space="preserve"> </w:t>
      </w:r>
      <w:r w:rsidRPr="00F61BB1">
        <w:rPr>
          <w:rStyle w:val="hps"/>
          <w:sz w:val="22"/>
          <w:szCs w:val="22"/>
        </w:rPr>
        <w:t>magnification</w:t>
      </w:r>
      <w:r w:rsidRPr="00F61BB1">
        <w:rPr>
          <w:rStyle w:val="hps"/>
          <w:sz w:val="22"/>
          <w:szCs w:val="22"/>
          <w:lang w:val="id-ID"/>
        </w:rPr>
        <w:t xml:space="preserve">. </w:t>
      </w:r>
      <w:r w:rsidRPr="00F61BB1">
        <w:rPr>
          <w:rStyle w:val="hps"/>
          <w:sz w:val="22"/>
          <w:szCs w:val="22"/>
        </w:rPr>
        <w:t>A</w:t>
      </w:r>
      <w:r w:rsidRPr="00F61BB1">
        <w:rPr>
          <w:sz w:val="22"/>
          <w:szCs w:val="22"/>
        </w:rPr>
        <w:t xml:space="preserve"> </w:t>
      </w:r>
      <w:r w:rsidRPr="00F61BB1">
        <w:rPr>
          <w:rStyle w:val="hps"/>
          <w:sz w:val="22"/>
          <w:szCs w:val="22"/>
          <w:lang w:val="id-ID"/>
        </w:rPr>
        <w:t>(</w:t>
      </w:r>
      <w:r w:rsidRPr="00F61BB1">
        <w:rPr>
          <w:rStyle w:val="hps"/>
          <w:sz w:val="22"/>
          <w:szCs w:val="22"/>
        </w:rPr>
        <w:t>tissue of</w:t>
      </w:r>
      <w:r w:rsidRPr="00F61BB1">
        <w:rPr>
          <w:sz w:val="22"/>
          <w:szCs w:val="22"/>
        </w:rPr>
        <w:t xml:space="preserve"> </w:t>
      </w:r>
      <w:r w:rsidRPr="00F61BB1">
        <w:rPr>
          <w:rStyle w:val="hps"/>
          <w:sz w:val="22"/>
          <w:szCs w:val="22"/>
        </w:rPr>
        <w:t>rat</w:t>
      </w:r>
      <w:r w:rsidRPr="00F61BB1">
        <w:rPr>
          <w:sz w:val="22"/>
          <w:szCs w:val="22"/>
        </w:rPr>
        <w:t xml:space="preserve"> </w:t>
      </w:r>
      <w:r w:rsidRPr="00F61BB1">
        <w:rPr>
          <w:rStyle w:val="hps"/>
          <w:sz w:val="22"/>
          <w:szCs w:val="22"/>
        </w:rPr>
        <w:t>brain</w:t>
      </w:r>
      <w:r w:rsidRPr="00F61BB1">
        <w:rPr>
          <w:sz w:val="22"/>
          <w:szCs w:val="22"/>
        </w:rPr>
        <w:t xml:space="preserve"> </w:t>
      </w:r>
      <w:r w:rsidRPr="00F61BB1">
        <w:rPr>
          <w:rStyle w:val="hps"/>
          <w:sz w:val="22"/>
          <w:szCs w:val="22"/>
        </w:rPr>
        <w:t>without</w:t>
      </w:r>
      <w:r w:rsidRPr="00F61BB1">
        <w:rPr>
          <w:sz w:val="22"/>
          <w:szCs w:val="22"/>
        </w:rPr>
        <w:t xml:space="preserve"> </w:t>
      </w:r>
      <w:r w:rsidRPr="00F61BB1">
        <w:rPr>
          <w:rStyle w:val="hps"/>
          <w:sz w:val="22"/>
          <w:szCs w:val="22"/>
        </w:rPr>
        <w:t xml:space="preserve">MeHg </w:t>
      </w:r>
      <w:r w:rsidRPr="00F61BB1">
        <w:rPr>
          <w:rStyle w:val="hps"/>
          <w:sz w:val="22"/>
          <w:szCs w:val="22"/>
          <w:lang w:val="id-ID"/>
        </w:rPr>
        <w:t xml:space="preserve">or </w:t>
      </w:r>
      <w:r w:rsidRPr="00F61BB1">
        <w:rPr>
          <w:rStyle w:val="hps"/>
          <w:sz w:val="22"/>
          <w:szCs w:val="22"/>
        </w:rPr>
        <w:t>control</w:t>
      </w:r>
      <w:r w:rsidRPr="00F61BB1">
        <w:rPr>
          <w:rStyle w:val="hps"/>
          <w:sz w:val="22"/>
          <w:szCs w:val="22"/>
          <w:lang w:val="id-ID"/>
        </w:rPr>
        <w:t xml:space="preserve"> group</w:t>
      </w:r>
      <w:r w:rsidRPr="00F61BB1">
        <w:rPr>
          <w:rStyle w:val="hps"/>
          <w:sz w:val="22"/>
          <w:szCs w:val="22"/>
        </w:rPr>
        <w:t>)</w:t>
      </w:r>
      <w:r w:rsidRPr="00F61BB1">
        <w:rPr>
          <w:rStyle w:val="hps"/>
          <w:sz w:val="22"/>
          <w:szCs w:val="22"/>
          <w:lang w:val="id-ID"/>
        </w:rPr>
        <w:t xml:space="preserve">, </w:t>
      </w:r>
      <w:r w:rsidRPr="00F61BB1">
        <w:rPr>
          <w:rStyle w:val="hps"/>
          <w:sz w:val="22"/>
          <w:szCs w:val="22"/>
        </w:rPr>
        <w:t>B</w:t>
      </w:r>
      <w:r w:rsidRPr="00F61BB1">
        <w:rPr>
          <w:sz w:val="22"/>
          <w:szCs w:val="22"/>
        </w:rPr>
        <w:t xml:space="preserve"> </w:t>
      </w:r>
      <w:r w:rsidRPr="00F61BB1">
        <w:rPr>
          <w:sz w:val="22"/>
          <w:szCs w:val="22"/>
          <w:lang w:val="id-ID"/>
        </w:rPr>
        <w:t>(</w:t>
      </w:r>
      <w:r w:rsidRPr="00F61BB1">
        <w:rPr>
          <w:rStyle w:val="hps"/>
          <w:sz w:val="22"/>
          <w:szCs w:val="22"/>
        </w:rPr>
        <w:t>tissue</w:t>
      </w:r>
      <w:r w:rsidRPr="00F61BB1">
        <w:rPr>
          <w:sz w:val="22"/>
          <w:szCs w:val="22"/>
        </w:rPr>
        <w:t xml:space="preserve"> of </w:t>
      </w:r>
      <w:r w:rsidRPr="00F61BB1">
        <w:rPr>
          <w:rStyle w:val="hps"/>
          <w:sz w:val="22"/>
          <w:szCs w:val="22"/>
        </w:rPr>
        <w:t>rat</w:t>
      </w:r>
      <w:r w:rsidRPr="00F61BB1">
        <w:rPr>
          <w:sz w:val="22"/>
          <w:szCs w:val="22"/>
        </w:rPr>
        <w:t xml:space="preserve"> </w:t>
      </w:r>
      <w:r w:rsidRPr="00F61BB1">
        <w:rPr>
          <w:rStyle w:val="hps"/>
          <w:sz w:val="22"/>
          <w:szCs w:val="22"/>
        </w:rPr>
        <w:t>brain</w:t>
      </w:r>
      <w:r w:rsidRPr="00F61BB1">
        <w:rPr>
          <w:sz w:val="22"/>
          <w:szCs w:val="22"/>
        </w:rPr>
        <w:t xml:space="preserve"> that exposed</w:t>
      </w:r>
      <w:r w:rsidRPr="00F61BB1">
        <w:rPr>
          <w:rStyle w:val="hps"/>
          <w:sz w:val="22"/>
          <w:szCs w:val="22"/>
        </w:rPr>
        <w:t xml:space="preserve"> with</w:t>
      </w:r>
      <w:r w:rsidRPr="00F61BB1">
        <w:rPr>
          <w:sz w:val="22"/>
          <w:szCs w:val="22"/>
        </w:rPr>
        <w:t xml:space="preserve"> </w:t>
      </w:r>
      <w:r w:rsidRPr="00F61BB1">
        <w:rPr>
          <w:rStyle w:val="hps"/>
          <w:sz w:val="22"/>
          <w:szCs w:val="22"/>
        </w:rPr>
        <w:t>MeHg</w:t>
      </w:r>
      <w:r w:rsidRPr="00F61BB1">
        <w:rPr>
          <w:sz w:val="22"/>
          <w:szCs w:val="22"/>
        </w:rPr>
        <w:t xml:space="preserve"> </w:t>
      </w:r>
      <w:r w:rsidRPr="00F61BB1">
        <w:rPr>
          <w:rStyle w:val="hps"/>
          <w:sz w:val="22"/>
          <w:szCs w:val="22"/>
        </w:rPr>
        <w:t>dose</w:t>
      </w:r>
      <w:r w:rsidRPr="00F61BB1">
        <w:rPr>
          <w:sz w:val="22"/>
          <w:szCs w:val="22"/>
        </w:rPr>
        <w:t xml:space="preserve"> </w:t>
      </w:r>
      <w:r w:rsidRPr="00F61BB1">
        <w:rPr>
          <w:rStyle w:val="hps"/>
          <w:sz w:val="22"/>
          <w:szCs w:val="22"/>
        </w:rPr>
        <w:t>0.6</w:t>
      </w:r>
      <w:r w:rsidRPr="00F61BB1">
        <w:rPr>
          <w:sz w:val="22"/>
          <w:szCs w:val="22"/>
        </w:rPr>
        <w:t xml:space="preserve"> </w:t>
      </w:r>
      <w:r w:rsidRPr="00F61BB1">
        <w:rPr>
          <w:rStyle w:val="hps"/>
          <w:sz w:val="22"/>
          <w:szCs w:val="22"/>
        </w:rPr>
        <w:t>mg/kg BW</w:t>
      </w:r>
      <w:r w:rsidRPr="00F61BB1">
        <w:rPr>
          <w:rStyle w:val="hps"/>
          <w:sz w:val="22"/>
          <w:szCs w:val="22"/>
          <w:lang w:val="id-ID"/>
        </w:rPr>
        <w:t xml:space="preserve">), </w:t>
      </w:r>
      <w:r w:rsidRPr="00F61BB1">
        <w:rPr>
          <w:b/>
          <w:color w:val="FF0000"/>
          <w:sz w:val="22"/>
          <w:szCs w:val="22"/>
        </w:rPr>
        <w:sym w:font="Symbol" w:char="F0AE"/>
      </w:r>
      <w:r w:rsidRPr="00F61BB1">
        <w:rPr>
          <w:sz w:val="22"/>
          <w:szCs w:val="22"/>
        </w:rPr>
        <w:t xml:space="preserve"> </w:t>
      </w:r>
      <w:r w:rsidRPr="00F61BB1">
        <w:rPr>
          <w:sz w:val="22"/>
          <w:szCs w:val="22"/>
          <w:lang w:val="id-ID"/>
        </w:rPr>
        <w:t>(</w:t>
      </w:r>
      <w:r w:rsidRPr="00F61BB1">
        <w:rPr>
          <w:sz w:val="22"/>
          <w:szCs w:val="22"/>
        </w:rPr>
        <w:t xml:space="preserve"> microglia </w:t>
      </w:r>
      <w:r w:rsidRPr="00F61BB1">
        <w:rPr>
          <w:rStyle w:val="hps"/>
          <w:sz w:val="22"/>
          <w:szCs w:val="22"/>
        </w:rPr>
        <w:t>cells</w:t>
      </w:r>
      <w:r w:rsidRPr="00F61BB1">
        <w:rPr>
          <w:rStyle w:val="hps"/>
          <w:sz w:val="22"/>
          <w:szCs w:val="22"/>
          <w:lang w:val="id-ID"/>
        </w:rPr>
        <w:t xml:space="preserve">), </w:t>
      </w:r>
      <w:r w:rsidRPr="00F61BB1">
        <w:rPr>
          <w:b/>
          <w:sz w:val="22"/>
          <w:szCs w:val="22"/>
        </w:rPr>
        <w:sym w:font="Symbol" w:char="F0AE"/>
      </w:r>
      <w:r w:rsidRPr="00F61BB1">
        <w:rPr>
          <w:b/>
          <w:color w:val="FF0000"/>
          <w:sz w:val="22"/>
          <w:szCs w:val="22"/>
        </w:rPr>
        <w:t xml:space="preserve"> </w:t>
      </w:r>
      <w:r w:rsidRPr="00F61BB1">
        <w:rPr>
          <w:sz w:val="22"/>
          <w:szCs w:val="22"/>
          <w:lang w:val="id-ID"/>
        </w:rPr>
        <w:t>(</w:t>
      </w:r>
      <w:r w:rsidRPr="00F61BB1">
        <w:rPr>
          <w:sz w:val="22"/>
          <w:szCs w:val="22"/>
        </w:rPr>
        <w:t>magnification</w:t>
      </w:r>
      <w:r w:rsidRPr="00F61BB1">
        <w:rPr>
          <w:sz w:val="22"/>
          <w:szCs w:val="22"/>
          <w:lang w:val="id-ID"/>
        </w:rPr>
        <w:t>).</w:t>
      </w:r>
      <w:r w:rsidRPr="00F61BB1">
        <w:rPr>
          <w:sz w:val="22"/>
          <w:szCs w:val="22"/>
        </w:rPr>
        <w:t xml:space="preserve"> </w:t>
      </w:r>
    </w:p>
    <w:p w:rsidR="00885863" w:rsidRDefault="00885863" w:rsidP="00885863">
      <w:pPr>
        <w:jc w:val="center"/>
      </w:pPr>
      <w:r w:rsidRPr="001B0B3A">
        <w:rPr>
          <w:b/>
        </w:rPr>
        <w:lastRenderedPageBreak/>
        <w:t>Table 1</w:t>
      </w:r>
      <w:r>
        <w:t xml:space="preserve">. </w:t>
      </w:r>
      <w:r w:rsidRPr="002C69E1">
        <w:rPr>
          <w:rStyle w:val="hps"/>
        </w:rPr>
        <w:t>Profile</w:t>
      </w:r>
      <w:r w:rsidRPr="002C69E1">
        <w:t xml:space="preserve"> </w:t>
      </w:r>
      <w:r w:rsidRPr="002C69E1">
        <w:rPr>
          <w:rStyle w:val="hps"/>
        </w:rPr>
        <w:t>number of</w:t>
      </w:r>
      <w:r w:rsidRPr="002C69E1">
        <w:t xml:space="preserve"> </w:t>
      </w:r>
      <w:r w:rsidRPr="002C69E1">
        <w:rPr>
          <w:rStyle w:val="hps"/>
        </w:rPr>
        <w:t>microglia</w:t>
      </w:r>
      <w:r w:rsidRPr="002C69E1">
        <w:t xml:space="preserve"> </w:t>
      </w:r>
      <w:r w:rsidRPr="002C69E1">
        <w:rPr>
          <w:rStyle w:val="hps"/>
        </w:rPr>
        <w:t>cells</w:t>
      </w:r>
      <w:r w:rsidRPr="002C69E1">
        <w:t xml:space="preserve"> </w:t>
      </w:r>
      <w:r w:rsidRPr="002C69E1">
        <w:rPr>
          <w:rStyle w:val="hps"/>
        </w:rPr>
        <w:t>from control</w:t>
      </w:r>
      <w:r>
        <w:rPr>
          <w:rStyle w:val="hps"/>
        </w:rPr>
        <w:t xml:space="preserve"> group</w:t>
      </w:r>
      <w:r w:rsidRPr="002C69E1">
        <w:t xml:space="preserve"> </w:t>
      </w:r>
      <w:r>
        <w:rPr>
          <w:rStyle w:val="hps"/>
        </w:rPr>
        <w:t>rats</w:t>
      </w:r>
      <w:r w:rsidRPr="002C69E1">
        <w:t xml:space="preserve"> </w:t>
      </w:r>
      <w:r>
        <w:t xml:space="preserve">and group </w:t>
      </w:r>
      <w:r w:rsidRPr="002C69E1">
        <w:rPr>
          <w:rStyle w:val="hps"/>
        </w:rPr>
        <w:t xml:space="preserve">exposed </w:t>
      </w:r>
      <w:r>
        <w:rPr>
          <w:rStyle w:val="hps"/>
        </w:rPr>
        <w:t>with</w:t>
      </w:r>
      <w:r w:rsidRPr="002C69E1">
        <w:t xml:space="preserve"> </w:t>
      </w:r>
      <w:r w:rsidRPr="002C69E1">
        <w:rPr>
          <w:rStyle w:val="hps"/>
        </w:rPr>
        <w:t>MeHg</w:t>
      </w:r>
      <w:r w:rsidRPr="002C69E1">
        <w:t xml:space="preserve"> </w:t>
      </w:r>
      <w:r>
        <w:t>at a</w:t>
      </w:r>
      <w:r w:rsidRPr="002C69E1">
        <w:t xml:space="preserve"> </w:t>
      </w:r>
      <w:r w:rsidRPr="002C69E1">
        <w:rPr>
          <w:rStyle w:val="hps"/>
        </w:rPr>
        <w:t>dose of</w:t>
      </w:r>
      <w:r w:rsidRPr="002C69E1">
        <w:t xml:space="preserve"> </w:t>
      </w:r>
      <w:r w:rsidRPr="002C69E1">
        <w:rPr>
          <w:rStyle w:val="hps"/>
        </w:rPr>
        <w:t>0.6</w:t>
      </w:r>
      <w:r w:rsidRPr="002C69E1">
        <w:t xml:space="preserve"> </w:t>
      </w:r>
      <w:r w:rsidRPr="002C69E1">
        <w:rPr>
          <w:rStyle w:val="hps"/>
        </w:rPr>
        <w:t>mg</w:t>
      </w:r>
      <w:r w:rsidRPr="002C69E1">
        <w:t xml:space="preserve"> </w:t>
      </w:r>
      <w:r w:rsidRPr="002C69E1">
        <w:rPr>
          <w:rStyle w:val="hps"/>
        </w:rPr>
        <w:t>/ kg</w:t>
      </w:r>
      <w:r w:rsidRPr="002C69E1">
        <w:t xml:space="preserve"> </w:t>
      </w:r>
      <w:r w:rsidRPr="002C69E1">
        <w:rPr>
          <w:rStyle w:val="hps"/>
        </w:rPr>
        <w:t>/</w:t>
      </w:r>
      <w:r w:rsidRPr="002C69E1">
        <w:t xml:space="preserve"> </w:t>
      </w:r>
      <w:r w:rsidRPr="002C69E1">
        <w:rPr>
          <w:rStyle w:val="hps"/>
        </w:rPr>
        <w:t>day</w:t>
      </w:r>
    </w:p>
    <w:tbl>
      <w:tblPr>
        <w:tblStyle w:val="TableGrid"/>
        <w:tblpPr w:leftFromText="180" w:rightFromText="180" w:vertAnchor="text" w:horzAnchor="margin" w:tblpXSpec="center" w:tblpY="1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410"/>
        <w:gridCol w:w="2272"/>
        <w:gridCol w:w="3240"/>
      </w:tblGrid>
      <w:tr w:rsidR="00885863" w:rsidTr="00885863">
        <w:tc>
          <w:tcPr>
            <w:tcW w:w="2410" w:type="dxa"/>
            <w:tcBorders>
              <w:top w:val="single" w:sz="4" w:space="0" w:color="auto"/>
              <w:bottom w:val="single" w:sz="4" w:space="0" w:color="auto"/>
            </w:tcBorders>
          </w:tcPr>
          <w:p w:rsidR="00885863" w:rsidRPr="00885863" w:rsidRDefault="00885863" w:rsidP="00885863">
            <w:pPr>
              <w:jc w:val="center"/>
              <w:rPr>
                <w:lang w:val="id-ID"/>
              </w:rPr>
            </w:pPr>
            <w:r>
              <w:rPr>
                <w:lang w:val="id-ID"/>
              </w:rPr>
              <w:t>Treatment Group</w:t>
            </w:r>
          </w:p>
        </w:tc>
        <w:tc>
          <w:tcPr>
            <w:tcW w:w="2272" w:type="dxa"/>
            <w:tcBorders>
              <w:top w:val="single" w:sz="4" w:space="0" w:color="auto"/>
              <w:bottom w:val="single" w:sz="4" w:space="0" w:color="auto"/>
            </w:tcBorders>
          </w:tcPr>
          <w:p w:rsidR="00885863" w:rsidRPr="00885863" w:rsidRDefault="00885863" w:rsidP="00885863">
            <w:pPr>
              <w:jc w:val="center"/>
              <w:rPr>
                <w:lang w:val="id-ID"/>
              </w:rPr>
            </w:pPr>
            <w:r>
              <w:rPr>
                <w:lang w:val="id-ID"/>
              </w:rPr>
              <w:t>Total Average of Microglia Cell</w:t>
            </w:r>
          </w:p>
        </w:tc>
        <w:tc>
          <w:tcPr>
            <w:tcW w:w="3240" w:type="dxa"/>
            <w:tcBorders>
              <w:top w:val="single" w:sz="4" w:space="0" w:color="auto"/>
              <w:bottom w:val="single" w:sz="4" w:space="0" w:color="auto"/>
            </w:tcBorders>
          </w:tcPr>
          <w:p w:rsidR="00885863" w:rsidRPr="00885863" w:rsidRDefault="00885863" w:rsidP="00885863">
            <w:pPr>
              <w:jc w:val="center"/>
              <w:rPr>
                <w:lang w:val="id-ID"/>
              </w:rPr>
            </w:pPr>
            <w:r>
              <w:rPr>
                <w:lang w:val="id-ID"/>
              </w:rPr>
              <w:t>Difference in Total Microglia Cell to Healthy Controls (%)</w:t>
            </w:r>
          </w:p>
        </w:tc>
      </w:tr>
      <w:tr w:rsidR="00885863" w:rsidTr="00885863">
        <w:tc>
          <w:tcPr>
            <w:tcW w:w="2410" w:type="dxa"/>
            <w:tcBorders>
              <w:top w:val="single" w:sz="4" w:space="0" w:color="auto"/>
            </w:tcBorders>
          </w:tcPr>
          <w:p w:rsidR="00885863" w:rsidRPr="00885863" w:rsidRDefault="00885863" w:rsidP="00885863">
            <w:pPr>
              <w:rPr>
                <w:lang w:val="id-ID"/>
              </w:rPr>
            </w:pPr>
            <w:r>
              <w:rPr>
                <w:lang w:val="id-ID"/>
              </w:rPr>
              <w:t xml:space="preserve">Control </w:t>
            </w:r>
          </w:p>
        </w:tc>
        <w:tc>
          <w:tcPr>
            <w:tcW w:w="2272" w:type="dxa"/>
            <w:tcBorders>
              <w:top w:val="single" w:sz="4" w:space="0" w:color="auto"/>
            </w:tcBorders>
          </w:tcPr>
          <w:p w:rsidR="00885863" w:rsidRPr="006365C6" w:rsidRDefault="00885863" w:rsidP="00885863">
            <w:pPr>
              <w:jc w:val="center"/>
              <w:rPr>
                <w:lang w:val="id-ID"/>
              </w:rPr>
            </w:pPr>
            <w:r>
              <w:t>8</w:t>
            </w:r>
            <w:r>
              <w:rPr>
                <w:lang w:val="id-ID"/>
              </w:rPr>
              <w:t>.</w:t>
            </w:r>
            <w:r w:rsidRPr="00885863">
              <w:t>6</w:t>
            </w:r>
            <w:r>
              <w:rPr>
                <w:lang w:val="id-ID"/>
              </w:rPr>
              <w:t>0</w:t>
            </w:r>
            <w:r w:rsidRPr="00885863">
              <w:t xml:space="preserve"> </w:t>
            </w:r>
            <w:r w:rsidRPr="00885863">
              <w:sym w:font="Symbol" w:char="F0B1"/>
            </w:r>
            <w:r>
              <w:t xml:space="preserve"> </w:t>
            </w:r>
            <w:r w:rsidR="006365C6">
              <w:rPr>
                <w:lang w:val="id-ID"/>
              </w:rPr>
              <w:t>1,41</w:t>
            </w:r>
          </w:p>
        </w:tc>
        <w:tc>
          <w:tcPr>
            <w:tcW w:w="3240" w:type="dxa"/>
            <w:tcBorders>
              <w:top w:val="single" w:sz="4" w:space="0" w:color="auto"/>
            </w:tcBorders>
          </w:tcPr>
          <w:p w:rsidR="00885863" w:rsidRPr="00885863" w:rsidRDefault="00885863" w:rsidP="00885863">
            <w:pPr>
              <w:jc w:val="center"/>
              <w:rPr>
                <w:lang w:val="id-ID"/>
              </w:rPr>
            </w:pPr>
            <w:r>
              <w:rPr>
                <w:lang w:val="id-ID"/>
              </w:rPr>
              <w:t>0.00</w:t>
            </w:r>
          </w:p>
        </w:tc>
      </w:tr>
      <w:tr w:rsidR="00885863" w:rsidTr="00885863">
        <w:tc>
          <w:tcPr>
            <w:tcW w:w="2410" w:type="dxa"/>
            <w:tcBorders>
              <w:bottom w:val="single" w:sz="4" w:space="0" w:color="auto"/>
            </w:tcBorders>
          </w:tcPr>
          <w:p w:rsidR="00885863" w:rsidRPr="00885863" w:rsidRDefault="00885863" w:rsidP="00885863">
            <w:pPr>
              <w:rPr>
                <w:lang w:val="id-ID"/>
              </w:rPr>
            </w:pPr>
            <w:r>
              <w:rPr>
                <w:lang w:val="id-ID"/>
              </w:rPr>
              <w:t>MeHg 0,6 mg/Kg BW</w:t>
            </w:r>
          </w:p>
        </w:tc>
        <w:tc>
          <w:tcPr>
            <w:tcW w:w="2272" w:type="dxa"/>
            <w:tcBorders>
              <w:bottom w:val="single" w:sz="4" w:space="0" w:color="auto"/>
            </w:tcBorders>
          </w:tcPr>
          <w:p w:rsidR="00885863" w:rsidRPr="00885863" w:rsidRDefault="00885863" w:rsidP="00885863">
            <w:pPr>
              <w:jc w:val="center"/>
              <w:rPr>
                <w:lang w:val="id-ID"/>
              </w:rPr>
            </w:pPr>
            <w:r>
              <w:t>21</w:t>
            </w:r>
            <w:r>
              <w:rPr>
                <w:lang w:val="id-ID"/>
              </w:rPr>
              <w:t>.</w:t>
            </w:r>
            <w:r w:rsidRPr="00885863">
              <w:t xml:space="preserve">64 </w:t>
            </w:r>
            <w:r w:rsidRPr="00885863">
              <w:sym w:font="Symbol" w:char="F0B1"/>
            </w:r>
            <w:r>
              <w:t xml:space="preserve"> 2</w:t>
            </w:r>
            <w:r>
              <w:rPr>
                <w:lang w:val="id-ID"/>
              </w:rPr>
              <w:t>.</w:t>
            </w:r>
            <w:r w:rsidRPr="00885863">
              <w:t>32</w:t>
            </w:r>
          </w:p>
        </w:tc>
        <w:tc>
          <w:tcPr>
            <w:tcW w:w="3240" w:type="dxa"/>
            <w:tcBorders>
              <w:bottom w:val="single" w:sz="4" w:space="0" w:color="auto"/>
            </w:tcBorders>
          </w:tcPr>
          <w:p w:rsidR="00885863" w:rsidRPr="00885863" w:rsidRDefault="00885863" w:rsidP="00885863">
            <w:pPr>
              <w:jc w:val="center"/>
              <w:rPr>
                <w:lang w:val="id-ID"/>
              </w:rPr>
            </w:pPr>
            <w:r>
              <w:rPr>
                <w:lang w:val="id-ID"/>
              </w:rPr>
              <w:t>151.63</w:t>
            </w:r>
          </w:p>
        </w:tc>
      </w:tr>
    </w:tbl>
    <w:p w:rsidR="00885863" w:rsidRDefault="00885863" w:rsidP="00885863">
      <w:pPr>
        <w:jc w:val="both"/>
      </w:pPr>
    </w:p>
    <w:p w:rsidR="00AA330E" w:rsidRDefault="00AB5C07" w:rsidP="00AA330E">
      <w:pPr>
        <w:ind w:firstLine="567"/>
        <w:jc w:val="both"/>
        <w:rPr>
          <w:lang w:val="id-ID"/>
        </w:rPr>
      </w:pPr>
      <w:r w:rsidRPr="002C69E1">
        <w:t>Statistical analysis showed that there are significant differences between the numb</w:t>
      </w:r>
      <w:r>
        <w:t>er of microglia cells in</w:t>
      </w:r>
      <w:r w:rsidRPr="002C69E1">
        <w:t xml:space="preserve"> control</w:t>
      </w:r>
      <w:r>
        <w:t xml:space="preserve"> group</w:t>
      </w:r>
      <w:r w:rsidRPr="002C69E1">
        <w:t xml:space="preserve"> </w:t>
      </w:r>
      <w:r>
        <w:t>rats</w:t>
      </w:r>
      <w:r w:rsidRPr="002C69E1">
        <w:t xml:space="preserve"> with </w:t>
      </w:r>
      <w:r>
        <w:t>rats</w:t>
      </w:r>
      <w:r w:rsidRPr="002C69E1">
        <w:t xml:space="preserve"> given a </w:t>
      </w:r>
      <w:r>
        <w:t>dose of MeHg exposure to 0.6 mg</w:t>
      </w:r>
      <w:r w:rsidRPr="002C69E1">
        <w:t xml:space="preserve">/kg </w:t>
      </w:r>
      <w:r>
        <w:t>BW</w:t>
      </w:r>
      <w:r w:rsidRPr="002C69E1">
        <w:t xml:space="preserve">/day (p &lt;0,01). This </w:t>
      </w:r>
      <w:r>
        <w:t xml:space="preserve">is </w:t>
      </w:r>
      <w:r w:rsidRPr="002C69E1">
        <w:t>shows that MeHg e</w:t>
      </w:r>
      <w:r>
        <w:t>xposure with a dose of 0.6 mg/</w:t>
      </w:r>
      <w:r w:rsidRPr="002C69E1">
        <w:t>kg BW</w:t>
      </w:r>
      <w:r>
        <w:t>/day</w:t>
      </w:r>
      <w:r w:rsidRPr="002C69E1">
        <w:t xml:space="preserve"> </w:t>
      </w:r>
      <w:r>
        <w:t xml:space="preserve">could </w:t>
      </w:r>
      <w:r w:rsidRPr="002C69E1">
        <w:t>increase</w:t>
      </w:r>
      <w:r>
        <w:t>d</w:t>
      </w:r>
      <w:r w:rsidRPr="002C69E1">
        <w:t xml:space="preserve"> the number of microglia cells in the rat brain.</w:t>
      </w:r>
      <w:r w:rsidRPr="008156E8">
        <w:t xml:space="preserve"> </w:t>
      </w:r>
      <w:r>
        <w:rPr>
          <w:rStyle w:val="hps"/>
        </w:rPr>
        <w:t xml:space="preserve">This result agree well </w:t>
      </w:r>
      <w:r w:rsidRPr="008156E8">
        <w:rPr>
          <w:rStyle w:val="hps"/>
        </w:rPr>
        <w:t>with Setyopranoto</w:t>
      </w:r>
      <w:r w:rsidRPr="008156E8">
        <w:t xml:space="preserve"> </w:t>
      </w:r>
      <w:r w:rsidRPr="008156E8">
        <w:rPr>
          <w:rStyle w:val="hps"/>
        </w:rPr>
        <w:t>(</w:t>
      </w:r>
      <w:r w:rsidRPr="008156E8">
        <w:t>2012)</w:t>
      </w:r>
      <w:r>
        <w:rPr>
          <w:rStyle w:val="hps"/>
          <w:vertAlign w:val="superscript"/>
        </w:rPr>
        <w:t>[8]</w:t>
      </w:r>
      <w:r>
        <w:rPr>
          <w:rStyle w:val="hps"/>
        </w:rPr>
        <w:t xml:space="preserve"> experiment that</w:t>
      </w:r>
      <w:r w:rsidRPr="008156E8">
        <w:t xml:space="preserve"> </w:t>
      </w:r>
      <w:r>
        <w:t xml:space="preserve">said </w:t>
      </w:r>
      <w:r w:rsidRPr="008156E8">
        <w:rPr>
          <w:rStyle w:val="hps"/>
        </w:rPr>
        <w:t>any</w:t>
      </w:r>
      <w:r w:rsidRPr="008156E8">
        <w:t xml:space="preserve"> </w:t>
      </w:r>
      <w:r w:rsidRPr="008156E8">
        <w:rPr>
          <w:rStyle w:val="hps"/>
        </w:rPr>
        <w:t>injury to the nerves</w:t>
      </w:r>
      <w:r w:rsidRPr="008156E8">
        <w:t xml:space="preserve"> </w:t>
      </w:r>
      <w:r w:rsidRPr="008156E8">
        <w:rPr>
          <w:rStyle w:val="hps"/>
        </w:rPr>
        <w:t>can</w:t>
      </w:r>
      <w:r w:rsidRPr="008156E8">
        <w:t xml:space="preserve"> </w:t>
      </w:r>
      <w:r>
        <w:rPr>
          <w:rStyle w:val="hps"/>
        </w:rPr>
        <w:t>activated</w:t>
      </w:r>
      <w:r w:rsidRPr="008156E8">
        <w:t xml:space="preserve"> </w:t>
      </w:r>
      <w:r w:rsidRPr="008156E8">
        <w:rPr>
          <w:rStyle w:val="hps"/>
        </w:rPr>
        <w:t>glial cells</w:t>
      </w:r>
      <w:r w:rsidRPr="008156E8">
        <w:t xml:space="preserve"> </w:t>
      </w:r>
      <w:r w:rsidRPr="008156E8">
        <w:rPr>
          <w:rStyle w:val="hps"/>
        </w:rPr>
        <w:t>in the</w:t>
      </w:r>
      <w:r w:rsidRPr="008156E8">
        <w:t xml:space="preserve"> </w:t>
      </w:r>
      <w:r w:rsidRPr="008156E8">
        <w:rPr>
          <w:rStyle w:val="hps"/>
        </w:rPr>
        <w:t>nucleus</w:t>
      </w:r>
      <w:r w:rsidRPr="008156E8">
        <w:t xml:space="preserve"> </w:t>
      </w:r>
      <w:r w:rsidRPr="008156E8">
        <w:rPr>
          <w:rStyle w:val="hps"/>
        </w:rPr>
        <w:t>to</w:t>
      </w:r>
      <w:r w:rsidRPr="008156E8">
        <w:t xml:space="preserve"> </w:t>
      </w:r>
      <w:r w:rsidRPr="008156E8">
        <w:rPr>
          <w:rStyle w:val="hps"/>
        </w:rPr>
        <w:t>produce</w:t>
      </w:r>
      <w:r w:rsidRPr="008156E8">
        <w:t xml:space="preserve"> </w:t>
      </w:r>
      <w:r w:rsidRPr="008156E8">
        <w:rPr>
          <w:rStyle w:val="hps"/>
        </w:rPr>
        <w:t>pro</w:t>
      </w:r>
      <w:r w:rsidRPr="008156E8">
        <w:rPr>
          <w:rStyle w:val="atn"/>
        </w:rPr>
        <w:t>-</w:t>
      </w:r>
      <w:r w:rsidRPr="008156E8">
        <w:t xml:space="preserve">inflammatory </w:t>
      </w:r>
      <w:r w:rsidRPr="008156E8">
        <w:rPr>
          <w:rStyle w:val="hps"/>
        </w:rPr>
        <w:t>mediators</w:t>
      </w:r>
      <w:r w:rsidRPr="008156E8">
        <w:t xml:space="preserve"> </w:t>
      </w:r>
      <w:r w:rsidRPr="008156E8">
        <w:rPr>
          <w:rStyle w:val="hps"/>
        </w:rPr>
        <w:t>such as</w:t>
      </w:r>
      <w:r w:rsidRPr="008156E8">
        <w:t xml:space="preserve"> </w:t>
      </w:r>
      <w:r w:rsidRPr="008156E8">
        <w:rPr>
          <w:rStyle w:val="hps"/>
        </w:rPr>
        <w:t>cytokines</w:t>
      </w:r>
      <w:r w:rsidRPr="008156E8">
        <w:t xml:space="preserve"> </w:t>
      </w:r>
      <w:r w:rsidRPr="008156E8">
        <w:rPr>
          <w:rStyle w:val="hps"/>
        </w:rPr>
        <w:t>and</w:t>
      </w:r>
      <w:r w:rsidRPr="008156E8">
        <w:t xml:space="preserve"> </w:t>
      </w:r>
      <w:r w:rsidRPr="008156E8">
        <w:rPr>
          <w:rStyle w:val="hps"/>
        </w:rPr>
        <w:t>ROS</w:t>
      </w:r>
      <w:r w:rsidRPr="008156E8">
        <w:t xml:space="preserve">. </w:t>
      </w:r>
      <w:r w:rsidRPr="008156E8">
        <w:rPr>
          <w:rStyle w:val="hps"/>
        </w:rPr>
        <w:t>Activation</w:t>
      </w:r>
      <w:r w:rsidRPr="008156E8">
        <w:t xml:space="preserve"> </w:t>
      </w:r>
      <w:r w:rsidRPr="008156E8">
        <w:rPr>
          <w:rStyle w:val="hps"/>
        </w:rPr>
        <w:t>of</w:t>
      </w:r>
      <w:r w:rsidRPr="008156E8">
        <w:t xml:space="preserve"> </w:t>
      </w:r>
      <w:r w:rsidRPr="008156E8">
        <w:rPr>
          <w:rStyle w:val="hps"/>
        </w:rPr>
        <w:t>microglia</w:t>
      </w:r>
      <w:r w:rsidRPr="008156E8">
        <w:t xml:space="preserve"> </w:t>
      </w:r>
      <w:r w:rsidRPr="008156E8">
        <w:rPr>
          <w:rStyle w:val="hps"/>
        </w:rPr>
        <w:t>increase the</w:t>
      </w:r>
      <w:r w:rsidRPr="008156E8">
        <w:t xml:space="preserve"> </w:t>
      </w:r>
      <w:r w:rsidRPr="008156E8">
        <w:rPr>
          <w:rStyle w:val="hps"/>
        </w:rPr>
        <w:t>production</w:t>
      </w:r>
      <w:r w:rsidRPr="008156E8">
        <w:t xml:space="preserve"> </w:t>
      </w:r>
      <w:r w:rsidRPr="008156E8">
        <w:rPr>
          <w:rStyle w:val="hps"/>
        </w:rPr>
        <w:t>of</w:t>
      </w:r>
      <w:r w:rsidRPr="008156E8">
        <w:t xml:space="preserve"> </w:t>
      </w:r>
      <w:r w:rsidRPr="008156E8">
        <w:rPr>
          <w:rStyle w:val="hps"/>
        </w:rPr>
        <w:t>other</w:t>
      </w:r>
      <w:r w:rsidRPr="008156E8">
        <w:t xml:space="preserve"> </w:t>
      </w:r>
      <w:r w:rsidRPr="008156E8">
        <w:rPr>
          <w:rStyle w:val="hps"/>
        </w:rPr>
        <w:t>cytokines</w:t>
      </w:r>
      <w:r w:rsidRPr="008156E8">
        <w:t xml:space="preserve"> </w:t>
      </w:r>
      <w:r w:rsidRPr="008156E8">
        <w:rPr>
          <w:rStyle w:val="hps"/>
        </w:rPr>
        <w:t>and</w:t>
      </w:r>
      <w:r w:rsidRPr="008156E8">
        <w:t xml:space="preserve"> </w:t>
      </w:r>
      <w:r w:rsidRPr="008156E8">
        <w:rPr>
          <w:rStyle w:val="hps"/>
        </w:rPr>
        <w:t>chemokines</w:t>
      </w:r>
      <w:r w:rsidRPr="008156E8">
        <w:t xml:space="preserve"> </w:t>
      </w:r>
      <w:r w:rsidRPr="008156E8">
        <w:rPr>
          <w:rStyle w:val="hps"/>
        </w:rPr>
        <w:t>in</w:t>
      </w:r>
      <w:r w:rsidRPr="008156E8">
        <w:t xml:space="preserve"> </w:t>
      </w:r>
      <w:r w:rsidRPr="008156E8">
        <w:rPr>
          <w:rStyle w:val="hps"/>
        </w:rPr>
        <w:t>the brain</w:t>
      </w:r>
      <w:r w:rsidRPr="008156E8">
        <w:t>.</w:t>
      </w:r>
    </w:p>
    <w:p w:rsidR="00AB5C07" w:rsidRDefault="00AB5C07" w:rsidP="00AA330E">
      <w:pPr>
        <w:ind w:firstLine="567"/>
        <w:jc w:val="both"/>
        <w:rPr>
          <w:lang w:val="id-ID"/>
        </w:rPr>
      </w:pPr>
      <w:r w:rsidRPr="00992646">
        <w:t>The number of microglia in the brains of rats groups that</w:t>
      </w:r>
      <w:r>
        <w:t xml:space="preserve"> exposed to MeHg</w:t>
      </w:r>
      <w:r w:rsidRPr="00992646">
        <w:t xml:space="preserve"> w</w:t>
      </w:r>
      <w:r>
        <w:t>as higher than control group, as the</w:t>
      </w:r>
      <w:r w:rsidRPr="00992646">
        <w:t xml:space="preserve"> result from the immune response of the body when against toxins from outside</w:t>
      </w:r>
      <w:r>
        <w:t xml:space="preserve"> (</w:t>
      </w:r>
      <w:r w:rsidRPr="00992646">
        <w:t>MeHg</w:t>
      </w:r>
      <w:r>
        <w:t>)</w:t>
      </w:r>
      <w:r w:rsidRPr="00992646">
        <w:t>.</w:t>
      </w:r>
      <w:r w:rsidRPr="002C69E1">
        <w:t xml:space="preserve"> </w:t>
      </w:r>
      <w:r>
        <w:t xml:space="preserve">The ability of </w:t>
      </w:r>
      <w:r w:rsidRPr="002C69E1">
        <w:t xml:space="preserve">MeHg </w:t>
      </w:r>
      <w:r>
        <w:t xml:space="preserve">was </w:t>
      </w:r>
      <w:r w:rsidRPr="002C69E1">
        <w:t>easily penetrates the blood brain barrier, allowing MeHg to interact with neurons and cause neuronal cell damage. This is cellular damage si</w:t>
      </w:r>
      <w:r>
        <w:t>gnal that activates macrophages</w:t>
      </w:r>
      <w:r w:rsidRPr="002C69E1">
        <w:t xml:space="preserve">/microglia, thus more numerous than in control </w:t>
      </w:r>
      <w:r>
        <w:t>rats</w:t>
      </w:r>
      <w:r w:rsidRPr="002C69E1">
        <w:t xml:space="preserve">. Presence of microglia activation were seen in the control </w:t>
      </w:r>
      <w:r>
        <w:t xml:space="preserve">group </w:t>
      </w:r>
      <w:r w:rsidRPr="002C69E1">
        <w:t>because under normal circumstance</w:t>
      </w:r>
      <w:r>
        <w:t>s, the body activates microglia/</w:t>
      </w:r>
      <w:r w:rsidRPr="002C69E1">
        <w:t>macrophages to eat the debris-debris in order to maintain homeostasis</w:t>
      </w:r>
      <w:r>
        <w:t xml:space="preserve"> of the body's tissues. However, the activated </w:t>
      </w:r>
      <w:r w:rsidRPr="002C69E1">
        <w:t>macrophages in relatively small amounts.</w:t>
      </w:r>
    </w:p>
    <w:p w:rsidR="009F2248" w:rsidRDefault="009F2248" w:rsidP="00AA330E">
      <w:pPr>
        <w:ind w:firstLine="567"/>
        <w:jc w:val="both"/>
        <w:rPr>
          <w:lang w:val="id-ID"/>
        </w:rPr>
      </w:pPr>
    </w:p>
    <w:p w:rsidR="009F2248" w:rsidRDefault="009F2248" w:rsidP="009F2248">
      <w:pPr>
        <w:jc w:val="both"/>
      </w:pPr>
      <w:r w:rsidRPr="0051605E">
        <w:rPr>
          <w:b/>
          <w:i/>
        </w:rPr>
        <w:t xml:space="preserve">Expression of iNOS </w:t>
      </w:r>
      <w:r>
        <w:rPr>
          <w:b/>
          <w:i/>
        </w:rPr>
        <w:t xml:space="preserve">in </w:t>
      </w:r>
      <w:r w:rsidRPr="0051605E">
        <w:rPr>
          <w:b/>
          <w:i/>
        </w:rPr>
        <w:t>White Rat Brain</w:t>
      </w:r>
      <w:r>
        <w:rPr>
          <w:b/>
          <w:i/>
        </w:rPr>
        <w:t>Tissue</w:t>
      </w:r>
      <w:r w:rsidRPr="0051605E">
        <w:rPr>
          <w:b/>
          <w:i/>
        </w:rPr>
        <w:t xml:space="preserve"> (Rattus norvegicus) Exposed </w:t>
      </w:r>
      <w:r>
        <w:rPr>
          <w:b/>
          <w:i/>
        </w:rPr>
        <w:t xml:space="preserve">with </w:t>
      </w:r>
      <w:r w:rsidRPr="0051605E">
        <w:rPr>
          <w:b/>
          <w:i/>
        </w:rPr>
        <w:t>Methyl mercury</w:t>
      </w:r>
    </w:p>
    <w:p w:rsidR="009F2248" w:rsidRDefault="009F2248" w:rsidP="009F2248">
      <w:pPr>
        <w:ind w:firstLine="567"/>
        <w:jc w:val="both"/>
      </w:pPr>
      <w:r w:rsidRPr="002C69E1">
        <w:t xml:space="preserve">NO or nitric oxide has an important role in the pathogenesis of systemic. </w:t>
      </w:r>
      <w:r>
        <w:t>T</w:t>
      </w:r>
      <w:r w:rsidRPr="002C69E1">
        <w:t>he existence of certain toxins from the outside increase the release of proinflammatory cytokines</w:t>
      </w:r>
      <w:r>
        <w:t>,</w:t>
      </w:r>
      <w:r w:rsidRPr="002C69E1">
        <w:t xml:space="preserve"> which </w:t>
      </w:r>
      <w:r>
        <w:t>g</w:t>
      </w:r>
      <w:r w:rsidRPr="002C69E1">
        <w:t>reatly influence the increase in NOS activity and NO release. In this case, the production of proinfl</w:t>
      </w:r>
      <w:r>
        <w:t xml:space="preserve">ammatory cytokines, especially </w:t>
      </w:r>
      <w:r w:rsidRPr="002C69E1">
        <w:t>TNF-α and IL-</w:t>
      </w:r>
      <w:r w:rsidRPr="002C69E1">
        <w:sym w:font="Symbol" w:char="F062"/>
      </w:r>
      <w:r w:rsidRPr="002C69E1">
        <w:t xml:space="preserve"> increase the production of NO in large numbers</w:t>
      </w:r>
      <w:r>
        <w:t>,</w:t>
      </w:r>
      <w:r w:rsidRPr="002C69E1">
        <w:t xml:space="preserve"> through increased activation of iNOS. This</w:t>
      </w:r>
      <w:r>
        <w:t xml:space="preserve"> excessive production of NO and</w:t>
      </w:r>
      <w:r w:rsidRPr="002C69E1">
        <w:t xml:space="preserve"> cause</w:t>
      </w:r>
      <w:r>
        <w:t>d</w:t>
      </w:r>
      <w:r w:rsidRPr="002C69E1">
        <w:t xml:space="preserve"> endothelial and </w:t>
      </w:r>
      <w:r>
        <w:t>tissue</w:t>
      </w:r>
      <w:r w:rsidRPr="002C69E1">
        <w:t xml:space="preserve"> damage</w:t>
      </w:r>
      <w:r w:rsidRPr="005A1F13">
        <w:rPr>
          <w:vertAlign w:val="superscript"/>
        </w:rPr>
        <w:t>[</w:t>
      </w:r>
      <w:r>
        <w:rPr>
          <w:vertAlign w:val="superscript"/>
        </w:rPr>
        <w:t>9</w:t>
      </w:r>
      <w:r w:rsidRPr="005A1F13">
        <w:rPr>
          <w:vertAlign w:val="superscript"/>
        </w:rPr>
        <w:t>]</w:t>
      </w:r>
      <w:r w:rsidRPr="002C69E1">
        <w:t>.</w:t>
      </w:r>
    </w:p>
    <w:p w:rsidR="009F2248" w:rsidRDefault="009F2248" w:rsidP="009F2248">
      <w:pPr>
        <w:ind w:firstLine="567"/>
        <w:jc w:val="both"/>
      </w:pPr>
      <w:r w:rsidRPr="002C69E1">
        <w:t>To confirm the expression of iNOS in rat brain tissue, immunohistochemical techniques</w:t>
      </w:r>
      <w:r>
        <w:t xml:space="preserve"> was used in this study</w:t>
      </w:r>
      <w:r w:rsidRPr="002C69E1">
        <w:t>. Immunohistochemistry is a technique for the detection of proteins based on antigen-antibody reaction. This technique uses t</w:t>
      </w:r>
      <w:r>
        <w:t>wo antibodies (primary antibodies and secondary anti</w:t>
      </w:r>
      <w:r w:rsidRPr="002C69E1">
        <w:t>b</w:t>
      </w:r>
      <w:r>
        <w:t>odies that</w:t>
      </w:r>
      <w:r w:rsidRPr="002C69E1">
        <w:t xml:space="preserve"> was conjugated with a specific enzyme such as peroxidase</w:t>
      </w:r>
      <w:r>
        <w:t>)</w:t>
      </w:r>
      <w:r w:rsidRPr="002C69E1">
        <w:t xml:space="preserve">. Antigen will be bound </w:t>
      </w:r>
      <w:r>
        <w:t>to</w:t>
      </w:r>
      <w:r w:rsidRPr="002C69E1">
        <w:t xml:space="preserve"> the primary anti</w:t>
      </w:r>
      <w:r>
        <w:t xml:space="preserve">body molecules which would </w:t>
      </w:r>
      <w:r w:rsidRPr="002C69E1">
        <w:t>react wi</w:t>
      </w:r>
      <w:r>
        <w:t>th the secondary antibodies</w:t>
      </w:r>
      <w:r w:rsidRPr="002C69E1">
        <w:t xml:space="preserve"> </w:t>
      </w:r>
      <w:r>
        <w:t xml:space="preserve">that </w:t>
      </w:r>
      <w:r w:rsidRPr="002C69E1">
        <w:t xml:space="preserve">was conjugated with peroxidase. The presence of peroxidase serves to catalyze the reaction between the </w:t>
      </w:r>
      <w:r>
        <w:t>chromogen DAB</w:t>
      </w:r>
      <w:r w:rsidRPr="002C69E1">
        <w:t xml:space="preserve"> and H</w:t>
      </w:r>
      <w:r w:rsidRPr="006A7456">
        <w:rPr>
          <w:vertAlign w:val="subscript"/>
        </w:rPr>
        <w:t>2</w:t>
      </w:r>
      <w:r w:rsidRPr="002C69E1">
        <w:t>O</w:t>
      </w:r>
      <w:r w:rsidRPr="006A7456">
        <w:rPr>
          <w:vertAlign w:val="subscript"/>
        </w:rPr>
        <w:t>2</w:t>
      </w:r>
      <w:r w:rsidRPr="002C69E1">
        <w:t>, thus forming a brown precipitate</w:t>
      </w:r>
      <w:r>
        <w:t xml:space="preserve"> that </w:t>
      </w:r>
      <w:r w:rsidRPr="002C69E1">
        <w:t xml:space="preserve"> indicat</w:t>
      </w:r>
      <w:r>
        <w:t>es the presence of the desired molecule</w:t>
      </w:r>
      <w:r w:rsidRPr="002C69E1">
        <w:t>. Chromogen is a</w:t>
      </w:r>
      <w:r>
        <w:t xml:space="preserve"> </w:t>
      </w:r>
      <w:r w:rsidRPr="002C69E1">
        <w:t xml:space="preserve">used compound to </w:t>
      </w:r>
      <w:r>
        <w:t>apply</w:t>
      </w:r>
      <w:r w:rsidRPr="002C69E1">
        <w:t xml:space="preserve"> color to the cells </w:t>
      </w:r>
      <w:r>
        <w:t>that produce specific antibodies</w:t>
      </w:r>
      <w:r>
        <w:rPr>
          <w:vertAlign w:val="superscript"/>
        </w:rPr>
        <w:t>[10]</w:t>
      </w:r>
      <w:r w:rsidRPr="002C69E1">
        <w:t>.</w:t>
      </w:r>
    </w:p>
    <w:p w:rsidR="009F2248" w:rsidRDefault="009F2248" w:rsidP="009F2248">
      <w:pPr>
        <w:ind w:firstLine="567"/>
        <w:jc w:val="both"/>
        <w:rPr>
          <w:lang w:val="id-ID"/>
        </w:rPr>
      </w:pPr>
      <w:r w:rsidRPr="002C69E1">
        <w:t xml:space="preserve">The results showed that the average number of cells that express iNOS in the brains of </w:t>
      </w:r>
      <w:r>
        <w:t>rats exposed with MeHg dose of 0.6 mg</w:t>
      </w:r>
      <w:r w:rsidRPr="002C69E1">
        <w:t xml:space="preserve">/kg more than the control </w:t>
      </w:r>
      <w:r>
        <w:t>group rats</w:t>
      </w:r>
      <w:r w:rsidRPr="002C69E1">
        <w:t xml:space="preserve"> with </w:t>
      </w:r>
      <w:r w:rsidRPr="00835FE9">
        <w:t xml:space="preserve">the </w:t>
      </w:r>
      <w:r>
        <w:t xml:space="preserve">number of excalation of </w:t>
      </w:r>
      <w:r w:rsidRPr="002C69E1">
        <w:t>iNOS expression to the co</w:t>
      </w:r>
      <w:r>
        <w:t>ntrol rats was 918.08% (Table 2</w:t>
      </w:r>
      <w:r w:rsidRPr="002C69E1">
        <w:t>). Statistical analysis showed that there are significant differences between the number of ce</w:t>
      </w:r>
      <w:r>
        <w:t xml:space="preserve">lls that </w:t>
      </w:r>
      <w:r>
        <w:lastRenderedPageBreak/>
        <w:t>express iNOS in</w:t>
      </w:r>
      <w:r w:rsidRPr="002C69E1">
        <w:t xml:space="preserve"> control</w:t>
      </w:r>
      <w:r>
        <w:t xml:space="preserve"> group</w:t>
      </w:r>
      <w:r w:rsidRPr="002C69E1">
        <w:t xml:space="preserve"> </w:t>
      </w:r>
      <w:r>
        <w:t>rats</w:t>
      </w:r>
      <w:r w:rsidRPr="002C69E1">
        <w:t xml:space="preserve"> with </w:t>
      </w:r>
      <w:r>
        <w:t>rats</w:t>
      </w:r>
      <w:r w:rsidRPr="002C69E1">
        <w:t xml:space="preserve"> that were given exp</w:t>
      </w:r>
      <w:r>
        <w:t xml:space="preserve">osure with a </w:t>
      </w:r>
      <w:r w:rsidRPr="002C69E1">
        <w:t xml:space="preserve">MeHg </w:t>
      </w:r>
      <w:r>
        <w:t>dose of 0.6 mg/</w:t>
      </w:r>
      <w:r w:rsidRPr="002C69E1">
        <w:t xml:space="preserve">kg </w:t>
      </w:r>
      <w:r>
        <w:t>BW/day (p</w:t>
      </w:r>
      <w:r w:rsidRPr="002C69E1">
        <w:t>&lt;0,01).</w:t>
      </w:r>
      <w:r>
        <w:t xml:space="preserve"> </w:t>
      </w:r>
    </w:p>
    <w:p w:rsidR="00AA11B8" w:rsidRPr="00AA11B8" w:rsidRDefault="00AA11B8" w:rsidP="009F2248">
      <w:pPr>
        <w:ind w:firstLine="567"/>
        <w:jc w:val="both"/>
        <w:rPr>
          <w:lang w:val="id-ID"/>
        </w:rPr>
      </w:pPr>
    </w:p>
    <w:p w:rsidR="00AA11B8" w:rsidRDefault="00AA11B8" w:rsidP="00AA11B8">
      <w:pPr>
        <w:jc w:val="center"/>
      </w:pPr>
      <w:r w:rsidRPr="001B0B3A">
        <w:rPr>
          <w:b/>
        </w:rPr>
        <w:t>Table 1</w:t>
      </w:r>
      <w:r>
        <w:t xml:space="preserve">. </w:t>
      </w:r>
      <w:r w:rsidRPr="002C69E1">
        <w:rPr>
          <w:rStyle w:val="hps"/>
        </w:rPr>
        <w:t>Profile of</w:t>
      </w:r>
      <w:r w:rsidRPr="002C69E1">
        <w:t xml:space="preserve"> </w:t>
      </w:r>
      <w:r w:rsidRPr="002C69E1">
        <w:rPr>
          <w:rStyle w:val="hps"/>
        </w:rPr>
        <w:t>the number of cells</w:t>
      </w:r>
      <w:r w:rsidRPr="002C69E1">
        <w:t xml:space="preserve"> </w:t>
      </w:r>
      <w:r w:rsidRPr="002C69E1">
        <w:rPr>
          <w:rStyle w:val="hps"/>
        </w:rPr>
        <w:t>that express</w:t>
      </w:r>
      <w:r w:rsidRPr="002C69E1">
        <w:t xml:space="preserve"> </w:t>
      </w:r>
      <w:r w:rsidRPr="002C69E1">
        <w:rPr>
          <w:rStyle w:val="hps"/>
        </w:rPr>
        <w:t>iNOS</w:t>
      </w:r>
      <w:r w:rsidRPr="002C69E1">
        <w:t xml:space="preserve"> </w:t>
      </w:r>
      <w:r w:rsidRPr="002C69E1">
        <w:rPr>
          <w:rStyle w:val="hps"/>
        </w:rPr>
        <w:t>from</w:t>
      </w:r>
      <w:r w:rsidRPr="002C69E1">
        <w:t xml:space="preserve"> </w:t>
      </w:r>
      <w:r w:rsidRPr="002C69E1">
        <w:rPr>
          <w:rStyle w:val="hps"/>
        </w:rPr>
        <w:t xml:space="preserve">control </w:t>
      </w:r>
      <w:r>
        <w:rPr>
          <w:rStyle w:val="hps"/>
        </w:rPr>
        <w:t>rats</w:t>
      </w:r>
      <w:r w:rsidRPr="002C69E1">
        <w:t xml:space="preserve"> </w:t>
      </w:r>
      <w:r w:rsidRPr="002C69E1">
        <w:rPr>
          <w:rStyle w:val="hps"/>
        </w:rPr>
        <w:t>and</w:t>
      </w:r>
      <w:r w:rsidRPr="002C69E1">
        <w:t xml:space="preserve"> </w:t>
      </w:r>
      <w:r>
        <w:rPr>
          <w:rStyle w:val="hps"/>
        </w:rPr>
        <w:t>rats</w:t>
      </w:r>
      <w:r w:rsidRPr="002C69E1">
        <w:t xml:space="preserve"> </w:t>
      </w:r>
      <w:r w:rsidRPr="002C69E1">
        <w:rPr>
          <w:rStyle w:val="hps"/>
        </w:rPr>
        <w:t>exposed to</w:t>
      </w:r>
      <w:r w:rsidRPr="002C69E1">
        <w:t xml:space="preserve"> </w:t>
      </w:r>
      <w:r w:rsidRPr="002C69E1">
        <w:rPr>
          <w:rStyle w:val="hps"/>
        </w:rPr>
        <w:t>MeHg</w:t>
      </w:r>
      <w:r w:rsidRPr="002C69E1">
        <w:t xml:space="preserve"> </w:t>
      </w:r>
      <w:r w:rsidRPr="002C69E1">
        <w:rPr>
          <w:rStyle w:val="hps"/>
        </w:rPr>
        <w:t>dose</w:t>
      </w:r>
      <w:r w:rsidRPr="002C69E1">
        <w:t xml:space="preserve"> </w:t>
      </w:r>
      <w:r w:rsidRPr="002C69E1">
        <w:rPr>
          <w:rStyle w:val="hps"/>
        </w:rPr>
        <w:t>0.6</w:t>
      </w:r>
      <w:r w:rsidRPr="002C69E1">
        <w:t xml:space="preserve"> </w:t>
      </w:r>
      <w:r w:rsidRPr="002C69E1">
        <w:rPr>
          <w:rStyle w:val="hps"/>
        </w:rPr>
        <w:t>mg/kg</w:t>
      </w:r>
      <w:r>
        <w:rPr>
          <w:rStyle w:val="hps"/>
        </w:rPr>
        <w:t>BW</w:t>
      </w:r>
      <w:r w:rsidRPr="002C69E1">
        <w:rPr>
          <w:rStyle w:val="hps"/>
        </w:rPr>
        <w:t>/day</w:t>
      </w:r>
    </w:p>
    <w:tbl>
      <w:tblPr>
        <w:tblStyle w:val="TableGrid"/>
        <w:tblpPr w:leftFromText="180" w:rightFromText="180" w:vertAnchor="text" w:horzAnchor="margin" w:tblpXSpec="center" w:tblpY="1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410"/>
        <w:gridCol w:w="2272"/>
        <w:gridCol w:w="3240"/>
      </w:tblGrid>
      <w:tr w:rsidR="00AA11B8" w:rsidTr="00F61BB1">
        <w:tc>
          <w:tcPr>
            <w:tcW w:w="2410" w:type="dxa"/>
            <w:tcBorders>
              <w:top w:val="single" w:sz="4" w:space="0" w:color="auto"/>
              <w:bottom w:val="single" w:sz="4" w:space="0" w:color="auto"/>
            </w:tcBorders>
          </w:tcPr>
          <w:p w:rsidR="00AA11B8" w:rsidRPr="00885863" w:rsidRDefault="00AA11B8" w:rsidP="00F61BB1">
            <w:pPr>
              <w:jc w:val="center"/>
              <w:rPr>
                <w:lang w:val="id-ID"/>
              </w:rPr>
            </w:pPr>
            <w:r>
              <w:rPr>
                <w:lang w:val="id-ID"/>
              </w:rPr>
              <w:t>Treatment Group</w:t>
            </w:r>
          </w:p>
        </w:tc>
        <w:tc>
          <w:tcPr>
            <w:tcW w:w="2272" w:type="dxa"/>
            <w:tcBorders>
              <w:top w:val="single" w:sz="4" w:space="0" w:color="auto"/>
              <w:bottom w:val="single" w:sz="4" w:space="0" w:color="auto"/>
            </w:tcBorders>
          </w:tcPr>
          <w:p w:rsidR="00AA11B8" w:rsidRPr="00885863" w:rsidRDefault="00AA11B8" w:rsidP="00AA11B8">
            <w:pPr>
              <w:jc w:val="center"/>
              <w:rPr>
                <w:lang w:val="id-ID"/>
              </w:rPr>
            </w:pPr>
            <w:r>
              <w:rPr>
                <w:lang w:val="id-ID"/>
              </w:rPr>
              <w:t>Total Average of Cell that Express iNOS</w:t>
            </w:r>
          </w:p>
        </w:tc>
        <w:tc>
          <w:tcPr>
            <w:tcW w:w="3240" w:type="dxa"/>
            <w:tcBorders>
              <w:top w:val="single" w:sz="4" w:space="0" w:color="auto"/>
              <w:bottom w:val="single" w:sz="4" w:space="0" w:color="auto"/>
            </w:tcBorders>
          </w:tcPr>
          <w:p w:rsidR="00AA11B8" w:rsidRPr="00885863" w:rsidRDefault="00AA11B8" w:rsidP="00AA11B8">
            <w:pPr>
              <w:jc w:val="center"/>
              <w:rPr>
                <w:lang w:val="id-ID"/>
              </w:rPr>
            </w:pPr>
            <w:r>
              <w:rPr>
                <w:lang w:val="id-ID"/>
              </w:rPr>
              <w:t>Difference in Expression of iNOS to Healthy Controls (%)</w:t>
            </w:r>
          </w:p>
        </w:tc>
      </w:tr>
      <w:tr w:rsidR="00AA11B8" w:rsidTr="00F61BB1">
        <w:tc>
          <w:tcPr>
            <w:tcW w:w="2410" w:type="dxa"/>
            <w:tcBorders>
              <w:top w:val="single" w:sz="4" w:space="0" w:color="auto"/>
            </w:tcBorders>
          </w:tcPr>
          <w:p w:rsidR="00AA11B8" w:rsidRPr="00885863" w:rsidRDefault="00AA11B8" w:rsidP="00F61BB1">
            <w:pPr>
              <w:rPr>
                <w:lang w:val="id-ID"/>
              </w:rPr>
            </w:pPr>
            <w:r>
              <w:rPr>
                <w:lang w:val="id-ID"/>
              </w:rPr>
              <w:t xml:space="preserve">Control </w:t>
            </w:r>
          </w:p>
        </w:tc>
        <w:tc>
          <w:tcPr>
            <w:tcW w:w="2272" w:type="dxa"/>
            <w:tcBorders>
              <w:top w:val="single" w:sz="4" w:space="0" w:color="auto"/>
            </w:tcBorders>
          </w:tcPr>
          <w:p w:rsidR="00AA11B8" w:rsidRPr="00AA11B8" w:rsidRDefault="00AA11B8" w:rsidP="00F61BB1">
            <w:pPr>
              <w:jc w:val="center"/>
            </w:pPr>
            <w:r w:rsidRPr="00AA11B8">
              <w:t>0,167</w:t>
            </w:r>
            <w:r w:rsidRPr="00AA11B8">
              <w:sym w:font="Symbol" w:char="F0B1"/>
            </w:r>
            <w:r w:rsidRPr="00AA11B8">
              <w:t xml:space="preserve"> 0,05</w:t>
            </w:r>
          </w:p>
        </w:tc>
        <w:tc>
          <w:tcPr>
            <w:tcW w:w="3240" w:type="dxa"/>
            <w:tcBorders>
              <w:top w:val="single" w:sz="4" w:space="0" w:color="auto"/>
            </w:tcBorders>
          </w:tcPr>
          <w:p w:rsidR="00AA11B8" w:rsidRPr="00885863" w:rsidRDefault="00AA11B8" w:rsidP="00F61BB1">
            <w:pPr>
              <w:jc w:val="center"/>
              <w:rPr>
                <w:lang w:val="id-ID"/>
              </w:rPr>
            </w:pPr>
            <w:r>
              <w:rPr>
                <w:lang w:val="id-ID"/>
              </w:rPr>
              <w:t>0.00</w:t>
            </w:r>
          </w:p>
        </w:tc>
      </w:tr>
      <w:tr w:rsidR="00AA11B8" w:rsidTr="00F61BB1">
        <w:tc>
          <w:tcPr>
            <w:tcW w:w="2410" w:type="dxa"/>
            <w:tcBorders>
              <w:bottom w:val="single" w:sz="4" w:space="0" w:color="auto"/>
            </w:tcBorders>
          </w:tcPr>
          <w:p w:rsidR="00AA11B8" w:rsidRPr="00885863" w:rsidRDefault="00AA11B8" w:rsidP="00F61BB1">
            <w:pPr>
              <w:rPr>
                <w:lang w:val="id-ID"/>
              </w:rPr>
            </w:pPr>
            <w:r>
              <w:rPr>
                <w:lang w:val="id-ID"/>
              </w:rPr>
              <w:t>MeHg 0,6 mg/Kg BW</w:t>
            </w:r>
          </w:p>
        </w:tc>
        <w:tc>
          <w:tcPr>
            <w:tcW w:w="2272" w:type="dxa"/>
            <w:tcBorders>
              <w:bottom w:val="single" w:sz="4" w:space="0" w:color="auto"/>
            </w:tcBorders>
          </w:tcPr>
          <w:p w:rsidR="00AA11B8" w:rsidRPr="00AA11B8" w:rsidRDefault="00AA11B8" w:rsidP="00F61BB1">
            <w:pPr>
              <w:jc w:val="center"/>
              <w:rPr>
                <w:lang w:val="id-ID"/>
              </w:rPr>
            </w:pPr>
            <w:r w:rsidRPr="00AA11B8">
              <w:t xml:space="preserve">1,700 </w:t>
            </w:r>
            <w:r w:rsidRPr="00AA11B8">
              <w:sym w:font="Symbol" w:char="F0B1"/>
            </w:r>
            <w:r w:rsidRPr="00AA11B8">
              <w:t xml:space="preserve"> 0,13</w:t>
            </w:r>
          </w:p>
        </w:tc>
        <w:tc>
          <w:tcPr>
            <w:tcW w:w="3240" w:type="dxa"/>
            <w:tcBorders>
              <w:bottom w:val="single" w:sz="4" w:space="0" w:color="auto"/>
            </w:tcBorders>
          </w:tcPr>
          <w:p w:rsidR="00AA11B8" w:rsidRPr="00885863" w:rsidRDefault="00AA11B8" w:rsidP="00F61BB1">
            <w:pPr>
              <w:jc w:val="center"/>
              <w:rPr>
                <w:lang w:val="id-ID"/>
              </w:rPr>
            </w:pPr>
            <w:r>
              <w:rPr>
                <w:lang w:val="id-ID"/>
              </w:rPr>
              <w:t>918.08</w:t>
            </w:r>
          </w:p>
        </w:tc>
      </w:tr>
    </w:tbl>
    <w:p w:rsidR="00AA11B8" w:rsidRPr="00AA11B8" w:rsidRDefault="00BE39A7" w:rsidP="009F2248">
      <w:pPr>
        <w:ind w:firstLine="567"/>
        <w:jc w:val="both"/>
        <w:rPr>
          <w:lang w:val="id-ID"/>
        </w:rPr>
      </w:pPr>
      <w:r>
        <w:rPr>
          <w:noProof/>
          <w:lang w:val="id-ID" w:eastAsia="id-ID"/>
        </w:rPr>
        <w:drawing>
          <wp:anchor distT="0" distB="0" distL="114300" distR="114300" simplePos="0" relativeHeight="251691008" behindDoc="0" locked="0" layoutInCell="1" allowOverlap="1">
            <wp:simplePos x="0" y="0"/>
            <wp:positionH relativeFrom="column">
              <wp:posOffset>649605</wp:posOffset>
            </wp:positionH>
            <wp:positionV relativeFrom="paragraph">
              <wp:posOffset>1121410</wp:posOffset>
            </wp:positionV>
            <wp:extent cx="4269105" cy="2751455"/>
            <wp:effectExtent l="19050" t="0" r="0" b="0"/>
            <wp:wrapThrough wrapText="bothSides">
              <wp:wrapPolygon edited="0">
                <wp:start x="-96" y="0"/>
                <wp:lineTo x="-96" y="21386"/>
                <wp:lineTo x="21590" y="21386"/>
                <wp:lineTo x="21590" y="0"/>
                <wp:lineTo x="-96" y="0"/>
              </wp:wrapPolygon>
            </wp:wrapThrough>
            <wp:docPr id="6" name="Picture 3" descr="E:\kuliah pasca\iNOS k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uliah pasca\iNOS kontrol.jpg"/>
                    <pic:cNvPicPr>
                      <a:picLocks noChangeAspect="1" noChangeArrowheads="1"/>
                    </pic:cNvPicPr>
                  </pic:nvPicPr>
                  <pic:blipFill>
                    <a:blip r:embed="rId9"/>
                    <a:srcRect/>
                    <a:stretch>
                      <a:fillRect/>
                    </a:stretch>
                  </pic:blipFill>
                  <pic:spPr bwMode="auto">
                    <a:xfrm>
                      <a:off x="0" y="0"/>
                      <a:ext cx="4269105" cy="2751455"/>
                    </a:xfrm>
                    <a:prstGeom prst="rect">
                      <a:avLst/>
                    </a:prstGeom>
                    <a:noFill/>
                    <a:ln w="9525">
                      <a:noFill/>
                      <a:miter lim="800000"/>
                      <a:headEnd/>
                      <a:tailEnd/>
                    </a:ln>
                  </pic:spPr>
                </pic:pic>
              </a:graphicData>
            </a:graphic>
          </wp:anchor>
        </w:drawing>
      </w:r>
    </w:p>
    <w:p w:rsidR="00AA11B8" w:rsidRDefault="00AA11B8" w:rsidP="009F2248">
      <w:pPr>
        <w:ind w:firstLine="567"/>
        <w:jc w:val="both"/>
        <w:rPr>
          <w:lang w:val="id-ID"/>
        </w:rPr>
      </w:pPr>
    </w:p>
    <w:p w:rsidR="00AA11B8" w:rsidRDefault="00AA11B8" w:rsidP="009F2248">
      <w:pPr>
        <w:ind w:firstLine="567"/>
        <w:jc w:val="both"/>
        <w:rPr>
          <w:lang w:val="id-ID"/>
        </w:rPr>
      </w:pPr>
    </w:p>
    <w:p w:rsidR="00AA11B8" w:rsidRDefault="00AA11B8" w:rsidP="009F2248">
      <w:pPr>
        <w:ind w:firstLine="567"/>
        <w:jc w:val="both"/>
        <w:rPr>
          <w:lang w:val="id-ID"/>
        </w:rPr>
      </w:pPr>
    </w:p>
    <w:p w:rsidR="00AA11B8" w:rsidRDefault="00AA11B8" w:rsidP="009F2248">
      <w:pPr>
        <w:ind w:firstLine="567"/>
        <w:jc w:val="both"/>
        <w:rPr>
          <w:lang w:val="id-ID"/>
        </w:rPr>
      </w:pPr>
    </w:p>
    <w:p w:rsidR="00AA11B8" w:rsidRDefault="00AA11B8" w:rsidP="009F2248">
      <w:pPr>
        <w:ind w:firstLine="567"/>
        <w:jc w:val="both"/>
        <w:rPr>
          <w:lang w:val="id-ID"/>
        </w:rPr>
      </w:pPr>
    </w:p>
    <w:p w:rsidR="00AA11B8" w:rsidRDefault="00AA11B8" w:rsidP="009F2248">
      <w:pPr>
        <w:ind w:firstLine="567"/>
        <w:jc w:val="both"/>
        <w:rPr>
          <w:lang w:val="id-ID"/>
        </w:rPr>
      </w:pPr>
    </w:p>
    <w:p w:rsidR="00AA11B8" w:rsidRDefault="00AA11B8" w:rsidP="009F2248">
      <w:pPr>
        <w:ind w:firstLine="567"/>
        <w:jc w:val="both"/>
        <w:rPr>
          <w:lang w:val="id-ID"/>
        </w:rPr>
      </w:pPr>
    </w:p>
    <w:p w:rsidR="00AA11B8" w:rsidRDefault="00AA11B8" w:rsidP="009F2248">
      <w:pPr>
        <w:ind w:firstLine="567"/>
        <w:jc w:val="both"/>
        <w:rPr>
          <w:lang w:val="id-ID"/>
        </w:rPr>
      </w:pPr>
    </w:p>
    <w:p w:rsidR="00AA11B8" w:rsidRDefault="00AA11B8" w:rsidP="009F2248">
      <w:pPr>
        <w:ind w:firstLine="567"/>
        <w:jc w:val="both"/>
        <w:rPr>
          <w:lang w:val="id-ID"/>
        </w:rPr>
      </w:pPr>
    </w:p>
    <w:p w:rsidR="00AA11B8" w:rsidRDefault="00AA11B8" w:rsidP="009F2248">
      <w:pPr>
        <w:ind w:firstLine="567"/>
        <w:jc w:val="both"/>
        <w:rPr>
          <w:lang w:val="id-ID"/>
        </w:rPr>
      </w:pPr>
    </w:p>
    <w:p w:rsidR="00AA11B8" w:rsidRDefault="00AA11B8" w:rsidP="009F2248">
      <w:pPr>
        <w:ind w:firstLine="567"/>
        <w:jc w:val="both"/>
        <w:rPr>
          <w:lang w:val="id-ID"/>
        </w:rPr>
      </w:pPr>
    </w:p>
    <w:p w:rsidR="00AA11B8" w:rsidRDefault="00AA11B8" w:rsidP="009F2248">
      <w:pPr>
        <w:ind w:firstLine="567"/>
        <w:jc w:val="both"/>
        <w:rPr>
          <w:lang w:val="id-ID"/>
        </w:rPr>
      </w:pPr>
    </w:p>
    <w:p w:rsidR="00AA11B8" w:rsidRDefault="00AA11B8" w:rsidP="009F2248">
      <w:pPr>
        <w:ind w:firstLine="567"/>
        <w:jc w:val="both"/>
        <w:rPr>
          <w:lang w:val="id-ID"/>
        </w:rPr>
      </w:pPr>
    </w:p>
    <w:p w:rsidR="00AA11B8" w:rsidRDefault="00AA11B8" w:rsidP="009F2248">
      <w:pPr>
        <w:ind w:firstLine="567"/>
        <w:jc w:val="both"/>
        <w:rPr>
          <w:lang w:val="id-ID"/>
        </w:rPr>
      </w:pPr>
    </w:p>
    <w:p w:rsidR="00AA11B8" w:rsidRDefault="00AA11B8" w:rsidP="009F2248">
      <w:pPr>
        <w:ind w:firstLine="567"/>
        <w:jc w:val="both"/>
        <w:rPr>
          <w:lang w:val="id-ID"/>
        </w:rPr>
      </w:pPr>
    </w:p>
    <w:p w:rsidR="00AA11B8" w:rsidRDefault="00BE39A7" w:rsidP="009F2248">
      <w:pPr>
        <w:ind w:firstLine="567"/>
        <w:jc w:val="both"/>
        <w:rPr>
          <w:lang w:val="id-ID"/>
        </w:rPr>
      </w:pPr>
      <w:r>
        <w:rPr>
          <w:noProof/>
          <w:lang w:val="id-ID" w:eastAsia="id-ID"/>
        </w:rPr>
        <w:drawing>
          <wp:anchor distT="0" distB="0" distL="114300" distR="114300" simplePos="0" relativeHeight="251692032" behindDoc="0" locked="0" layoutInCell="1" allowOverlap="1">
            <wp:simplePos x="0" y="0"/>
            <wp:positionH relativeFrom="column">
              <wp:posOffset>645795</wp:posOffset>
            </wp:positionH>
            <wp:positionV relativeFrom="paragraph">
              <wp:posOffset>106045</wp:posOffset>
            </wp:positionV>
            <wp:extent cx="4253230" cy="2853055"/>
            <wp:effectExtent l="19050" t="0" r="0" b="0"/>
            <wp:wrapThrough wrapText="bothSides">
              <wp:wrapPolygon edited="0">
                <wp:start x="-97" y="0"/>
                <wp:lineTo x="-97" y="21489"/>
                <wp:lineTo x="21574" y="21489"/>
                <wp:lineTo x="21574" y="0"/>
                <wp:lineTo x="-97" y="0"/>
              </wp:wrapPolygon>
            </wp:wrapThrough>
            <wp:docPr id="7" name="Picture 4" descr="E:\kuliah pasca\iNOS Me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uliah pasca\iNOS MeHg.jpg"/>
                    <pic:cNvPicPr>
                      <a:picLocks noChangeAspect="1" noChangeArrowheads="1"/>
                    </pic:cNvPicPr>
                  </pic:nvPicPr>
                  <pic:blipFill>
                    <a:blip r:embed="rId10"/>
                    <a:srcRect/>
                    <a:stretch>
                      <a:fillRect/>
                    </a:stretch>
                  </pic:blipFill>
                  <pic:spPr bwMode="auto">
                    <a:xfrm>
                      <a:off x="0" y="0"/>
                      <a:ext cx="4253230" cy="2853055"/>
                    </a:xfrm>
                    <a:prstGeom prst="rect">
                      <a:avLst/>
                    </a:prstGeom>
                    <a:noFill/>
                    <a:ln w="9525">
                      <a:noFill/>
                      <a:miter lim="800000"/>
                      <a:headEnd/>
                      <a:tailEnd/>
                    </a:ln>
                  </pic:spPr>
                </pic:pic>
              </a:graphicData>
            </a:graphic>
          </wp:anchor>
        </w:drawing>
      </w:r>
    </w:p>
    <w:p w:rsidR="00AA11B8" w:rsidRDefault="00AA11B8" w:rsidP="009F2248">
      <w:pPr>
        <w:ind w:firstLine="567"/>
        <w:jc w:val="both"/>
        <w:rPr>
          <w:lang w:val="id-ID"/>
        </w:rPr>
      </w:pPr>
    </w:p>
    <w:p w:rsidR="00AA11B8" w:rsidRDefault="00AA11B8" w:rsidP="00AA11B8">
      <w:pPr>
        <w:tabs>
          <w:tab w:val="left" w:pos="3589"/>
        </w:tabs>
        <w:ind w:firstLine="567"/>
        <w:jc w:val="both"/>
        <w:rPr>
          <w:lang w:val="id-ID"/>
        </w:rPr>
      </w:pPr>
      <w:r>
        <w:rPr>
          <w:lang w:val="id-ID"/>
        </w:rPr>
        <w:tab/>
      </w:r>
    </w:p>
    <w:p w:rsidR="00AA11B8" w:rsidRDefault="00AA11B8" w:rsidP="009F2248">
      <w:pPr>
        <w:ind w:firstLine="567"/>
        <w:jc w:val="both"/>
        <w:rPr>
          <w:lang w:val="id-ID"/>
        </w:rPr>
      </w:pPr>
    </w:p>
    <w:p w:rsidR="00AA11B8" w:rsidRDefault="00AA11B8" w:rsidP="009F2248">
      <w:pPr>
        <w:ind w:firstLine="567"/>
        <w:jc w:val="both"/>
        <w:rPr>
          <w:lang w:val="id-ID"/>
        </w:rPr>
      </w:pPr>
    </w:p>
    <w:p w:rsidR="00AA11B8" w:rsidRDefault="00AA11B8" w:rsidP="009F2248">
      <w:pPr>
        <w:ind w:firstLine="567"/>
        <w:jc w:val="both"/>
        <w:rPr>
          <w:lang w:val="id-ID"/>
        </w:rPr>
      </w:pPr>
    </w:p>
    <w:p w:rsidR="00AA11B8" w:rsidRDefault="00AA11B8" w:rsidP="009F2248">
      <w:pPr>
        <w:ind w:firstLine="567"/>
        <w:jc w:val="both"/>
        <w:rPr>
          <w:lang w:val="id-ID"/>
        </w:rPr>
      </w:pPr>
    </w:p>
    <w:p w:rsidR="00AA11B8" w:rsidRDefault="00AA11B8" w:rsidP="009F2248">
      <w:pPr>
        <w:ind w:firstLine="567"/>
        <w:jc w:val="both"/>
        <w:rPr>
          <w:lang w:val="id-ID"/>
        </w:rPr>
      </w:pPr>
    </w:p>
    <w:p w:rsidR="00AA11B8" w:rsidRDefault="00AA11B8" w:rsidP="009F2248">
      <w:pPr>
        <w:ind w:firstLine="567"/>
        <w:jc w:val="both"/>
        <w:rPr>
          <w:lang w:val="id-ID"/>
        </w:rPr>
      </w:pPr>
    </w:p>
    <w:p w:rsidR="00AA11B8" w:rsidRDefault="00AA11B8" w:rsidP="009F2248">
      <w:pPr>
        <w:ind w:firstLine="567"/>
        <w:jc w:val="both"/>
        <w:rPr>
          <w:lang w:val="id-ID"/>
        </w:rPr>
      </w:pPr>
    </w:p>
    <w:p w:rsidR="00AA11B8" w:rsidRDefault="00AA11B8" w:rsidP="009F2248">
      <w:pPr>
        <w:ind w:firstLine="567"/>
        <w:jc w:val="both"/>
        <w:rPr>
          <w:lang w:val="id-ID"/>
        </w:rPr>
      </w:pPr>
    </w:p>
    <w:p w:rsidR="00AA11B8" w:rsidRDefault="00AA11B8" w:rsidP="009F2248">
      <w:pPr>
        <w:ind w:firstLine="567"/>
        <w:jc w:val="both"/>
        <w:rPr>
          <w:lang w:val="id-ID"/>
        </w:rPr>
      </w:pPr>
    </w:p>
    <w:p w:rsidR="00AA11B8" w:rsidRDefault="00AA11B8" w:rsidP="009F2248">
      <w:pPr>
        <w:ind w:firstLine="567"/>
        <w:jc w:val="both"/>
        <w:rPr>
          <w:lang w:val="id-ID"/>
        </w:rPr>
      </w:pPr>
    </w:p>
    <w:p w:rsidR="00AA11B8" w:rsidRDefault="00AA11B8" w:rsidP="009F2248">
      <w:pPr>
        <w:ind w:firstLine="567"/>
        <w:jc w:val="both"/>
        <w:rPr>
          <w:lang w:val="id-ID"/>
        </w:rPr>
      </w:pPr>
    </w:p>
    <w:p w:rsidR="00AA11B8" w:rsidRDefault="00AA11B8" w:rsidP="009F2248">
      <w:pPr>
        <w:ind w:firstLine="567"/>
        <w:jc w:val="both"/>
        <w:rPr>
          <w:lang w:val="id-ID"/>
        </w:rPr>
      </w:pPr>
    </w:p>
    <w:p w:rsidR="00AA11B8" w:rsidRDefault="00AA11B8" w:rsidP="009F2248">
      <w:pPr>
        <w:ind w:firstLine="567"/>
        <w:jc w:val="both"/>
        <w:rPr>
          <w:lang w:val="id-ID"/>
        </w:rPr>
      </w:pPr>
    </w:p>
    <w:p w:rsidR="00AA11B8" w:rsidRDefault="00AA11B8" w:rsidP="009F2248">
      <w:pPr>
        <w:ind w:firstLine="567"/>
        <w:jc w:val="both"/>
        <w:rPr>
          <w:lang w:val="id-ID"/>
        </w:rPr>
      </w:pPr>
    </w:p>
    <w:p w:rsidR="00AA11B8" w:rsidRPr="00F61BB1" w:rsidRDefault="00AA11B8" w:rsidP="00F61BB1">
      <w:pPr>
        <w:ind w:left="993" w:right="949"/>
        <w:jc w:val="both"/>
        <w:rPr>
          <w:sz w:val="20"/>
          <w:szCs w:val="20"/>
          <w:lang w:val="id-ID"/>
        </w:rPr>
      </w:pPr>
      <w:r w:rsidRPr="00511818">
        <w:rPr>
          <w:rStyle w:val="hps"/>
          <w:b/>
        </w:rPr>
        <w:t xml:space="preserve">Figure </w:t>
      </w:r>
      <w:r>
        <w:rPr>
          <w:rStyle w:val="hps"/>
          <w:b/>
          <w:lang w:val="id-ID"/>
        </w:rPr>
        <w:t>2.</w:t>
      </w:r>
      <w:r>
        <w:rPr>
          <w:rStyle w:val="hps"/>
        </w:rPr>
        <w:t xml:space="preserve"> </w:t>
      </w:r>
      <w:r w:rsidRPr="00F61BB1">
        <w:rPr>
          <w:rStyle w:val="hps"/>
          <w:sz w:val="20"/>
          <w:szCs w:val="20"/>
        </w:rPr>
        <w:t>Immunohistochemical</w:t>
      </w:r>
      <w:r w:rsidRPr="00F61BB1">
        <w:rPr>
          <w:sz w:val="20"/>
          <w:szCs w:val="20"/>
        </w:rPr>
        <w:t xml:space="preserve"> result for </w:t>
      </w:r>
      <w:r w:rsidRPr="00F61BB1">
        <w:rPr>
          <w:rStyle w:val="hps"/>
          <w:sz w:val="20"/>
          <w:szCs w:val="20"/>
        </w:rPr>
        <w:t>expression of</w:t>
      </w:r>
      <w:r w:rsidRPr="00F61BB1">
        <w:rPr>
          <w:sz w:val="20"/>
          <w:szCs w:val="20"/>
        </w:rPr>
        <w:t xml:space="preserve"> </w:t>
      </w:r>
      <w:r w:rsidRPr="00F61BB1">
        <w:rPr>
          <w:rStyle w:val="hps"/>
          <w:sz w:val="20"/>
          <w:szCs w:val="20"/>
        </w:rPr>
        <w:t>iNOS</w:t>
      </w:r>
      <w:r w:rsidRPr="00F61BB1">
        <w:rPr>
          <w:sz w:val="20"/>
          <w:szCs w:val="20"/>
        </w:rPr>
        <w:t xml:space="preserve"> </w:t>
      </w:r>
      <w:r w:rsidRPr="00F61BB1">
        <w:rPr>
          <w:rStyle w:val="hps"/>
          <w:sz w:val="20"/>
          <w:szCs w:val="20"/>
        </w:rPr>
        <w:t>in</w:t>
      </w:r>
      <w:r w:rsidRPr="00F61BB1">
        <w:rPr>
          <w:sz w:val="20"/>
          <w:szCs w:val="20"/>
        </w:rPr>
        <w:t xml:space="preserve"> </w:t>
      </w:r>
      <w:r w:rsidRPr="00F61BB1">
        <w:rPr>
          <w:rStyle w:val="hps"/>
          <w:sz w:val="20"/>
          <w:szCs w:val="20"/>
        </w:rPr>
        <w:t>brain</w:t>
      </w:r>
      <w:r w:rsidRPr="00F61BB1">
        <w:rPr>
          <w:sz w:val="20"/>
          <w:szCs w:val="20"/>
        </w:rPr>
        <w:t xml:space="preserve"> </w:t>
      </w:r>
      <w:r w:rsidRPr="00F61BB1">
        <w:rPr>
          <w:rStyle w:val="hps"/>
          <w:sz w:val="20"/>
          <w:szCs w:val="20"/>
        </w:rPr>
        <w:t>tissue</w:t>
      </w:r>
      <w:r w:rsidRPr="00F61BB1">
        <w:rPr>
          <w:sz w:val="20"/>
          <w:szCs w:val="20"/>
        </w:rPr>
        <w:t xml:space="preserve"> </w:t>
      </w:r>
      <w:r w:rsidRPr="00F61BB1">
        <w:rPr>
          <w:rStyle w:val="hps"/>
          <w:sz w:val="20"/>
          <w:szCs w:val="20"/>
        </w:rPr>
        <w:t>with a magnification of</w:t>
      </w:r>
      <w:r w:rsidRPr="00F61BB1">
        <w:rPr>
          <w:sz w:val="20"/>
          <w:szCs w:val="20"/>
        </w:rPr>
        <w:t xml:space="preserve"> </w:t>
      </w:r>
      <w:r w:rsidRPr="00F61BB1">
        <w:rPr>
          <w:rStyle w:val="hps"/>
          <w:sz w:val="20"/>
          <w:szCs w:val="20"/>
        </w:rPr>
        <w:t>400x</w:t>
      </w:r>
      <w:r w:rsidRPr="00F61BB1">
        <w:rPr>
          <w:rStyle w:val="hps"/>
          <w:sz w:val="20"/>
          <w:szCs w:val="20"/>
          <w:lang w:val="id-ID"/>
        </w:rPr>
        <w:t xml:space="preserve">, </w:t>
      </w:r>
      <w:r w:rsidRPr="00F61BB1">
        <w:rPr>
          <w:rStyle w:val="hps"/>
          <w:sz w:val="20"/>
          <w:szCs w:val="20"/>
        </w:rPr>
        <w:t>A</w:t>
      </w:r>
      <w:r w:rsidRPr="00F61BB1">
        <w:rPr>
          <w:sz w:val="20"/>
          <w:szCs w:val="20"/>
        </w:rPr>
        <w:t xml:space="preserve"> </w:t>
      </w:r>
      <w:r w:rsidRPr="00F61BB1">
        <w:rPr>
          <w:sz w:val="20"/>
          <w:szCs w:val="20"/>
          <w:lang w:val="id-ID"/>
        </w:rPr>
        <w:t>(</w:t>
      </w:r>
      <w:r w:rsidRPr="00F61BB1">
        <w:rPr>
          <w:rStyle w:val="hps"/>
          <w:sz w:val="20"/>
          <w:szCs w:val="20"/>
        </w:rPr>
        <w:t>tissue of</w:t>
      </w:r>
      <w:r w:rsidRPr="00F61BB1">
        <w:rPr>
          <w:sz w:val="20"/>
          <w:szCs w:val="20"/>
        </w:rPr>
        <w:t xml:space="preserve"> </w:t>
      </w:r>
      <w:r w:rsidRPr="00F61BB1">
        <w:rPr>
          <w:rStyle w:val="hps"/>
          <w:sz w:val="20"/>
          <w:szCs w:val="20"/>
        </w:rPr>
        <w:t>rat</w:t>
      </w:r>
      <w:r w:rsidRPr="00F61BB1">
        <w:rPr>
          <w:sz w:val="20"/>
          <w:szCs w:val="20"/>
        </w:rPr>
        <w:t xml:space="preserve"> </w:t>
      </w:r>
      <w:r w:rsidRPr="00F61BB1">
        <w:rPr>
          <w:rStyle w:val="hps"/>
          <w:sz w:val="20"/>
          <w:szCs w:val="20"/>
        </w:rPr>
        <w:t>brain</w:t>
      </w:r>
      <w:r w:rsidRPr="00F61BB1">
        <w:rPr>
          <w:sz w:val="20"/>
          <w:szCs w:val="20"/>
        </w:rPr>
        <w:t xml:space="preserve"> </w:t>
      </w:r>
      <w:r w:rsidRPr="00F61BB1">
        <w:rPr>
          <w:rStyle w:val="hps"/>
          <w:sz w:val="20"/>
          <w:szCs w:val="20"/>
        </w:rPr>
        <w:t>without</w:t>
      </w:r>
      <w:r w:rsidRPr="00F61BB1">
        <w:rPr>
          <w:sz w:val="20"/>
          <w:szCs w:val="20"/>
        </w:rPr>
        <w:t xml:space="preserve"> </w:t>
      </w:r>
      <w:r w:rsidRPr="00F61BB1">
        <w:rPr>
          <w:rStyle w:val="hps"/>
          <w:sz w:val="20"/>
          <w:szCs w:val="20"/>
        </w:rPr>
        <w:t>MeHg</w:t>
      </w:r>
      <w:r w:rsidRPr="00F61BB1">
        <w:rPr>
          <w:rStyle w:val="hps"/>
          <w:sz w:val="20"/>
          <w:szCs w:val="20"/>
          <w:lang w:val="id-ID"/>
        </w:rPr>
        <w:t xml:space="preserve">), </w:t>
      </w:r>
      <w:r w:rsidRPr="00F61BB1">
        <w:rPr>
          <w:rStyle w:val="hps"/>
          <w:sz w:val="20"/>
          <w:szCs w:val="20"/>
        </w:rPr>
        <w:t>B</w:t>
      </w:r>
      <w:r w:rsidRPr="00F61BB1">
        <w:rPr>
          <w:rStyle w:val="hps"/>
          <w:sz w:val="20"/>
          <w:szCs w:val="20"/>
          <w:lang w:val="id-ID"/>
        </w:rPr>
        <w:t xml:space="preserve"> (</w:t>
      </w:r>
      <w:r w:rsidRPr="00F61BB1">
        <w:rPr>
          <w:rStyle w:val="hps"/>
          <w:sz w:val="20"/>
          <w:szCs w:val="20"/>
        </w:rPr>
        <w:t>tissue</w:t>
      </w:r>
      <w:r w:rsidRPr="00F61BB1">
        <w:rPr>
          <w:sz w:val="20"/>
          <w:szCs w:val="20"/>
        </w:rPr>
        <w:t xml:space="preserve"> of </w:t>
      </w:r>
      <w:r w:rsidRPr="00F61BB1">
        <w:rPr>
          <w:rStyle w:val="hps"/>
          <w:sz w:val="20"/>
          <w:szCs w:val="20"/>
        </w:rPr>
        <w:t>rat</w:t>
      </w:r>
      <w:r w:rsidRPr="00F61BB1">
        <w:rPr>
          <w:sz w:val="20"/>
          <w:szCs w:val="20"/>
        </w:rPr>
        <w:t xml:space="preserve"> </w:t>
      </w:r>
      <w:r w:rsidRPr="00F61BB1">
        <w:rPr>
          <w:rStyle w:val="hps"/>
          <w:sz w:val="20"/>
          <w:szCs w:val="20"/>
        </w:rPr>
        <w:t>brain</w:t>
      </w:r>
      <w:r w:rsidRPr="00F61BB1">
        <w:rPr>
          <w:sz w:val="20"/>
          <w:szCs w:val="20"/>
        </w:rPr>
        <w:t xml:space="preserve"> that exposed</w:t>
      </w:r>
      <w:r w:rsidRPr="00F61BB1">
        <w:rPr>
          <w:rStyle w:val="hps"/>
          <w:sz w:val="20"/>
          <w:szCs w:val="20"/>
        </w:rPr>
        <w:t xml:space="preserve"> with</w:t>
      </w:r>
      <w:r w:rsidRPr="00F61BB1">
        <w:rPr>
          <w:sz w:val="20"/>
          <w:szCs w:val="20"/>
        </w:rPr>
        <w:t xml:space="preserve"> </w:t>
      </w:r>
      <w:r w:rsidRPr="00F61BB1">
        <w:rPr>
          <w:rStyle w:val="hps"/>
          <w:sz w:val="20"/>
          <w:szCs w:val="20"/>
        </w:rPr>
        <w:t>MeHg</w:t>
      </w:r>
      <w:r w:rsidRPr="00F61BB1">
        <w:rPr>
          <w:sz w:val="20"/>
          <w:szCs w:val="20"/>
        </w:rPr>
        <w:t xml:space="preserve"> </w:t>
      </w:r>
      <w:r w:rsidRPr="00F61BB1">
        <w:rPr>
          <w:rStyle w:val="hps"/>
          <w:sz w:val="20"/>
          <w:szCs w:val="20"/>
        </w:rPr>
        <w:t>dose</w:t>
      </w:r>
      <w:r w:rsidRPr="00F61BB1">
        <w:rPr>
          <w:sz w:val="20"/>
          <w:szCs w:val="20"/>
        </w:rPr>
        <w:t xml:space="preserve"> </w:t>
      </w:r>
      <w:r w:rsidRPr="00F61BB1">
        <w:rPr>
          <w:rStyle w:val="hps"/>
          <w:sz w:val="20"/>
          <w:szCs w:val="20"/>
        </w:rPr>
        <w:t>0.6</w:t>
      </w:r>
      <w:r w:rsidRPr="00F61BB1">
        <w:rPr>
          <w:sz w:val="20"/>
          <w:szCs w:val="20"/>
        </w:rPr>
        <w:t xml:space="preserve"> </w:t>
      </w:r>
      <w:r w:rsidRPr="00F61BB1">
        <w:rPr>
          <w:rStyle w:val="hps"/>
          <w:sz w:val="20"/>
          <w:szCs w:val="20"/>
        </w:rPr>
        <w:t>mg/kg BW</w:t>
      </w:r>
      <w:r w:rsidR="00F61BB1" w:rsidRPr="00F61BB1">
        <w:rPr>
          <w:rStyle w:val="hps"/>
          <w:sz w:val="20"/>
          <w:szCs w:val="20"/>
          <w:lang w:val="id-ID"/>
        </w:rPr>
        <w:t xml:space="preserve">, </w:t>
      </w:r>
      <w:r w:rsidRPr="00F61BB1">
        <w:rPr>
          <w:b/>
          <w:color w:val="FF0000"/>
          <w:sz w:val="20"/>
          <w:szCs w:val="20"/>
        </w:rPr>
        <w:sym w:font="Symbol" w:char="F0AE"/>
      </w:r>
      <w:r w:rsidRPr="00F61BB1">
        <w:rPr>
          <w:b/>
          <w:color w:val="FF0000"/>
          <w:sz w:val="20"/>
          <w:szCs w:val="20"/>
        </w:rPr>
        <w:t xml:space="preserve"> </w:t>
      </w:r>
      <w:r w:rsidR="00F61BB1" w:rsidRPr="00F61BB1">
        <w:rPr>
          <w:sz w:val="20"/>
          <w:szCs w:val="20"/>
          <w:lang w:val="id-ID"/>
        </w:rPr>
        <w:t>(</w:t>
      </w:r>
      <w:r w:rsidRPr="00F61BB1">
        <w:rPr>
          <w:sz w:val="20"/>
          <w:szCs w:val="20"/>
        </w:rPr>
        <w:t xml:space="preserve"> </w:t>
      </w:r>
      <w:r w:rsidRPr="00F61BB1">
        <w:rPr>
          <w:rStyle w:val="hps"/>
          <w:sz w:val="20"/>
          <w:szCs w:val="20"/>
        </w:rPr>
        <w:t>cells</w:t>
      </w:r>
      <w:r w:rsidRPr="00F61BB1">
        <w:rPr>
          <w:sz w:val="20"/>
          <w:szCs w:val="20"/>
        </w:rPr>
        <w:t xml:space="preserve"> </w:t>
      </w:r>
      <w:r w:rsidRPr="00F61BB1">
        <w:rPr>
          <w:rStyle w:val="hps"/>
          <w:sz w:val="20"/>
          <w:szCs w:val="20"/>
        </w:rPr>
        <w:t>that express</w:t>
      </w:r>
      <w:r w:rsidRPr="00F61BB1">
        <w:rPr>
          <w:sz w:val="20"/>
          <w:szCs w:val="20"/>
        </w:rPr>
        <w:t xml:space="preserve"> </w:t>
      </w:r>
      <w:r w:rsidRPr="00F61BB1">
        <w:rPr>
          <w:rStyle w:val="hps"/>
          <w:sz w:val="20"/>
          <w:szCs w:val="20"/>
        </w:rPr>
        <w:t>iNOS</w:t>
      </w:r>
      <w:r w:rsidR="00F61BB1" w:rsidRPr="00F61BB1">
        <w:rPr>
          <w:sz w:val="20"/>
          <w:szCs w:val="20"/>
          <w:lang w:val="id-ID"/>
        </w:rPr>
        <w:t xml:space="preserve">), </w:t>
      </w:r>
      <w:r w:rsidRPr="00F61BB1">
        <w:rPr>
          <w:b/>
          <w:color w:val="365F91" w:themeColor="accent1" w:themeShade="BF"/>
          <w:sz w:val="20"/>
          <w:szCs w:val="20"/>
        </w:rPr>
        <w:sym w:font="Symbol" w:char="F0AE"/>
      </w:r>
      <w:r w:rsidRPr="00F61BB1">
        <w:rPr>
          <w:b/>
          <w:color w:val="FF0000"/>
          <w:sz w:val="20"/>
          <w:szCs w:val="20"/>
        </w:rPr>
        <w:t xml:space="preserve"> </w:t>
      </w:r>
      <w:r w:rsidR="00F61BB1" w:rsidRPr="00F61BB1">
        <w:rPr>
          <w:b/>
          <w:sz w:val="20"/>
          <w:szCs w:val="20"/>
          <w:lang w:val="id-ID"/>
        </w:rPr>
        <w:t>(</w:t>
      </w:r>
      <w:r w:rsidR="00F61BB1" w:rsidRPr="00F61BB1">
        <w:rPr>
          <w:sz w:val="20"/>
          <w:szCs w:val="20"/>
        </w:rPr>
        <w:t>normal cell</w:t>
      </w:r>
      <w:r w:rsidR="00F61BB1" w:rsidRPr="00F61BB1">
        <w:rPr>
          <w:sz w:val="20"/>
          <w:szCs w:val="20"/>
          <w:lang w:val="id-ID"/>
        </w:rPr>
        <w:t>)</w:t>
      </w:r>
    </w:p>
    <w:p w:rsidR="009F2248" w:rsidRDefault="009F2248" w:rsidP="009F2248">
      <w:pPr>
        <w:ind w:firstLine="567"/>
        <w:jc w:val="both"/>
      </w:pPr>
      <w:r>
        <w:lastRenderedPageBreak/>
        <w:t>The pr</w:t>
      </w:r>
      <w:r w:rsidRPr="002C69E1">
        <w:t xml:space="preserve">esence of iNOS expression contained in the control </w:t>
      </w:r>
      <w:r>
        <w:t>rats</w:t>
      </w:r>
      <w:r w:rsidRPr="002C69E1">
        <w:t>, although in small amounts</w:t>
      </w:r>
      <w:r>
        <w:t>, be</w:t>
      </w:r>
      <w:r w:rsidRPr="002C69E1">
        <w:t>cause</w:t>
      </w:r>
      <w:r>
        <w:t xml:space="preserve"> in under normal circumstances </w:t>
      </w:r>
      <w:r w:rsidRPr="002C69E1">
        <w:t xml:space="preserve">the production of NO </w:t>
      </w:r>
      <w:r>
        <w:t xml:space="preserve">still </w:t>
      </w:r>
      <w:r w:rsidRPr="002C69E1">
        <w:t>produ</w:t>
      </w:r>
      <w:r>
        <w:t xml:space="preserve">ced by iNOS, but </w:t>
      </w:r>
      <w:r w:rsidRPr="002C69E1">
        <w:t xml:space="preserve">in a tolerable amount of body, cause NO radicals associated with a molecule that plays a role </w:t>
      </w:r>
      <w:r>
        <w:t>in maintaining the balance of body</w:t>
      </w:r>
      <w:r>
        <w:rPr>
          <w:vertAlign w:val="superscript"/>
        </w:rPr>
        <w:t>[11]</w:t>
      </w:r>
      <w:r w:rsidRPr="002C69E1">
        <w:t>. The</w:t>
      </w:r>
      <w:r>
        <w:t xml:space="preserve"> high expression of iNOS in brain </w:t>
      </w:r>
      <w:r w:rsidRPr="002C69E1">
        <w:t>tissue indicate</w:t>
      </w:r>
      <w:r>
        <w:t>d</w:t>
      </w:r>
      <w:r w:rsidRPr="002C69E1">
        <w:t xml:space="preserve"> that NO </w:t>
      </w:r>
      <w:r>
        <w:t xml:space="preserve">was over </w:t>
      </w:r>
      <w:r w:rsidRPr="002C69E1">
        <w:t>produced in the cell, so tha</w:t>
      </w:r>
      <w:r>
        <w:t>t it can be seen that the cells</w:t>
      </w:r>
      <w:r w:rsidRPr="002C69E1">
        <w:t xml:space="preserve">/tissues </w:t>
      </w:r>
      <w:r>
        <w:t xml:space="preserve">were </w:t>
      </w:r>
      <w:r w:rsidRPr="002C69E1">
        <w:t xml:space="preserve">in pathological conditions. </w:t>
      </w:r>
      <w:r>
        <w:t>The p</w:t>
      </w:r>
      <w:r w:rsidRPr="002C69E1">
        <w:t>resence of NO radicals in the cell in excess will cause cell damage occurs more rapidly</w:t>
      </w:r>
      <w:r>
        <w:t xml:space="preserve"> due to the ability of </w:t>
      </w:r>
      <w:r w:rsidRPr="00960ED0">
        <w:t xml:space="preserve">NO to </w:t>
      </w:r>
      <w:r w:rsidRPr="00960ED0">
        <w:rPr>
          <w:rStyle w:val="hps"/>
        </w:rPr>
        <w:t>react</w:t>
      </w:r>
      <w:r w:rsidRPr="00960ED0">
        <w:t xml:space="preserve"> with </w:t>
      </w:r>
      <w:r w:rsidRPr="00960ED0">
        <w:rPr>
          <w:rStyle w:val="hps"/>
        </w:rPr>
        <w:t>ROS</w:t>
      </w:r>
      <w:r w:rsidRPr="00960ED0">
        <w:t xml:space="preserve"> such as </w:t>
      </w:r>
      <w:r w:rsidRPr="00960ED0">
        <w:rPr>
          <w:rStyle w:val="hps"/>
        </w:rPr>
        <w:t>superoxide</w:t>
      </w:r>
      <w:r w:rsidRPr="00960ED0">
        <w:t xml:space="preserve"> </w:t>
      </w:r>
      <w:r w:rsidRPr="00960ED0">
        <w:rPr>
          <w:rStyle w:val="hps"/>
        </w:rPr>
        <w:t>to form</w:t>
      </w:r>
      <w:r w:rsidRPr="00960ED0">
        <w:t xml:space="preserve"> </w:t>
      </w:r>
      <w:r w:rsidRPr="00960ED0">
        <w:rPr>
          <w:rStyle w:val="hps"/>
        </w:rPr>
        <w:t>peroxynitrite</w:t>
      </w:r>
      <w:r w:rsidRPr="00960ED0">
        <w:t xml:space="preserve"> that </w:t>
      </w:r>
      <w:r w:rsidRPr="00960ED0">
        <w:rPr>
          <w:rStyle w:val="hps"/>
        </w:rPr>
        <w:t>will react</w:t>
      </w:r>
      <w:r w:rsidRPr="00960ED0">
        <w:t xml:space="preserve"> </w:t>
      </w:r>
      <w:r w:rsidRPr="00960ED0">
        <w:rPr>
          <w:rStyle w:val="hps"/>
        </w:rPr>
        <w:t>with hydroxyl radicals</w:t>
      </w:r>
      <w:r w:rsidRPr="00960ED0">
        <w:t xml:space="preserve">. </w:t>
      </w:r>
      <w:r w:rsidRPr="00960ED0">
        <w:rPr>
          <w:rStyle w:val="hps"/>
        </w:rPr>
        <w:t>Furthermore, Superoxide</w:t>
      </w:r>
      <w:r w:rsidRPr="00960ED0">
        <w:t xml:space="preserve"> </w:t>
      </w:r>
      <w:r w:rsidRPr="00960ED0">
        <w:rPr>
          <w:rStyle w:val="hps"/>
        </w:rPr>
        <w:t>and</w:t>
      </w:r>
      <w:r w:rsidRPr="00960ED0">
        <w:t xml:space="preserve"> </w:t>
      </w:r>
      <w:r w:rsidRPr="00960ED0">
        <w:rPr>
          <w:rStyle w:val="hps"/>
        </w:rPr>
        <w:t>Hydroxyl</w:t>
      </w:r>
      <w:r w:rsidRPr="00960ED0">
        <w:t xml:space="preserve"> </w:t>
      </w:r>
      <w:r w:rsidRPr="00960ED0">
        <w:rPr>
          <w:rStyle w:val="hps"/>
        </w:rPr>
        <w:t>radicals</w:t>
      </w:r>
      <w:r w:rsidRPr="00960ED0">
        <w:t xml:space="preserve"> </w:t>
      </w:r>
      <w:r w:rsidRPr="00960ED0">
        <w:rPr>
          <w:rStyle w:val="hps"/>
        </w:rPr>
        <w:t>can</w:t>
      </w:r>
      <w:r w:rsidRPr="00960ED0">
        <w:t xml:space="preserve"> </w:t>
      </w:r>
      <w:r w:rsidRPr="00960ED0">
        <w:rPr>
          <w:rStyle w:val="hps"/>
        </w:rPr>
        <w:t>react</w:t>
      </w:r>
      <w:r w:rsidRPr="00960ED0">
        <w:t xml:space="preserve"> </w:t>
      </w:r>
      <w:r w:rsidRPr="00960ED0">
        <w:rPr>
          <w:rStyle w:val="hps"/>
        </w:rPr>
        <w:t>with</w:t>
      </w:r>
      <w:r w:rsidRPr="00960ED0">
        <w:t xml:space="preserve"> </w:t>
      </w:r>
      <w:r w:rsidRPr="00960ED0">
        <w:rPr>
          <w:rStyle w:val="hps"/>
        </w:rPr>
        <w:t>PUFA</w:t>
      </w:r>
      <w:r w:rsidRPr="00960ED0">
        <w:t xml:space="preserve"> </w:t>
      </w:r>
      <w:r w:rsidRPr="00960ED0">
        <w:rPr>
          <w:rStyle w:val="hps"/>
        </w:rPr>
        <w:t>(</w:t>
      </w:r>
      <w:r w:rsidRPr="00960ED0">
        <w:t xml:space="preserve">Poly </w:t>
      </w:r>
      <w:r w:rsidRPr="00960ED0">
        <w:rPr>
          <w:rStyle w:val="hps"/>
        </w:rPr>
        <w:t>Unsaturated</w:t>
      </w:r>
      <w:r w:rsidRPr="00960ED0">
        <w:t xml:space="preserve"> </w:t>
      </w:r>
      <w:r w:rsidRPr="00960ED0">
        <w:rPr>
          <w:rStyle w:val="hps"/>
        </w:rPr>
        <w:t>Fatty</w:t>
      </w:r>
      <w:r w:rsidRPr="00960ED0">
        <w:t xml:space="preserve"> </w:t>
      </w:r>
      <w:r w:rsidRPr="00960ED0">
        <w:rPr>
          <w:rStyle w:val="hps"/>
        </w:rPr>
        <w:t>Acids</w:t>
      </w:r>
      <w:r w:rsidRPr="00960ED0">
        <w:t xml:space="preserve">) </w:t>
      </w:r>
      <w:r w:rsidRPr="00960ED0">
        <w:rPr>
          <w:rStyle w:val="hps"/>
        </w:rPr>
        <w:t>and</w:t>
      </w:r>
      <w:r w:rsidRPr="00960ED0">
        <w:t xml:space="preserve"> </w:t>
      </w:r>
      <w:r w:rsidRPr="00960ED0">
        <w:rPr>
          <w:rStyle w:val="hps"/>
        </w:rPr>
        <w:t>cause</w:t>
      </w:r>
      <w:r w:rsidRPr="00960ED0">
        <w:t xml:space="preserve"> </w:t>
      </w:r>
      <w:r w:rsidRPr="00960ED0">
        <w:rPr>
          <w:rStyle w:val="hps"/>
        </w:rPr>
        <w:t>lipid</w:t>
      </w:r>
      <w:r w:rsidRPr="00960ED0">
        <w:t xml:space="preserve"> </w:t>
      </w:r>
      <w:r w:rsidRPr="00960ED0">
        <w:rPr>
          <w:rStyle w:val="hps"/>
        </w:rPr>
        <w:t>peroxidation</w:t>
      </w:r>
      <w:r w:rsidRPr="00960ED0">
        <w:t xml:space="preserve"> </w:t>
      </w:r>
      <w:r w:rsidRPr="00960ED0">
        <w:rPr>
          <w:rStyle w:val="hps"/>
        </w:rPr>
        <w:t>chain reaction</w:t>
      </w:r>
      <w:r w:rsidRPr="00960ED0">
        <w:t xml:space="preserve"> </w:t>
      </w:r>
      <w:r w:rsidRPr="00960ED0">
        <w:rPr>
          <w:rStyle w:val="hps"/>
        </w:rPr>
        <w:t>that accelerates</w:t>
      </w:r>
      <w:r w:rsidRPr="00960ED0">
        <w:t xml:space="preserve"> </w:t>
      </w:r>
      <w:r w:rsidRPr="00960ED0">
        <w:rPr>
          <w:rStyle w:val="hps"/>
        </w:rPr>
        <w:t>membrane damage</w:t>
      </w:r>
      <w:r w:rsidRPr="00960ED0">
        <w:t xml:space="preserve"> </w:t>
      </w:r>
      <w:r w:rsidRPr="00960ED0">
        <w:rPr>
          <w:rStyle w:val="hps"/>
        </w:rPr>
        <w:t>in</w:t>
      </w:r>
      <w:r w:rsidRPr="00960ED0">
        <w:t xml:space="preserve"> </w:t>
      </w:r>
      <w:r w:rsidRPr="00960ED0">
        <w:rPr>
          <w:rStyle w:val="hps"/>
        </w:rPr>
        <w:t>the</w:t>
      </w:r>
      <w:r w:rsidRPr="00960ED0">
        <w:t xml:space="preserve"> </w:t>
      </w:r>
      <w:r w:rsidRPr="00960ED0">
        <w:rPr>
          <w:rStyle w:val="hps"/>
        </w:rPr>
        <w:t>brain</w:t>
      </w:r>
      <w:r w:rsidRPr="00960ED0">
        <w:t xml:space="preserve"> </w:t>
      </w:r>
      <w:r w:rsidRPr="00960ED0">
        <w:rPr>
          <w:rStyle w:val="hps"/>
        </w:rPr>
        <w:t>tissue</w:t>
      </w:r>
      <w:r w:rsidRPr="00960ED0">
        <w:t>.</w:t>
      </w:r>
    </w:p>
    <w:p w:rsidR="009F2248" w:rsidRPr="009F2248" w:rsidRDefault="009F2248" w:rsidP="00AA330E">
      <w:pPr>
        <w:ind w:firstLine="567"/>
        <w:jc w:val="both"/>
        <w:rPr>
          <w:lang w:val="id-ID"/>
        </w:rPr>
      </w:pPr>
    </w:p>
    <w:p w:rsidR="00EC1C26" w:rsidRDefault="00EC1C26" w:rsidP="00EC1C26">
      <w:pPr>
        <w:jc w:val="center"/>
        <w:rPr>
          <w:b/>
        </w:rPr>
      </w:pPr>
    </w:p>
    <w:p w:rsidR="001B0B3A" w:rsidRPr="006C66EE" w:rsidRDefault="001B0B3A" w:rsidP="001B0B3A">
      <w:pPr>
        <w:jc w:val="both"/>
        <w:rPr>
          <w:b/>
        </w:rPr>
      </w:pPr>
      <w:r w:rsidRPr="006C66EE">
        <w:rPr>
          <w:b/>
        </w:rPr>
        <w:t>CONCLUSION</w:t>
      </w:r>
    </w:p>
    <w:p w:rsidR="00F61BB1" w:rsidRPr="00036659" w:rsidRDefault="00F61BB1" w:rsidP="00F61BB1">
      <w:pPr>
        <w:spacing w:line="276" w:lineRule="auto"/>
        <w:ind w:firstLine="567"/>
      </w:pPr>
      <w:r w:rsidRPr="00036659">
        <w:t xml:space="preserve">Methyl mercury exposure with a dose of 0.6 mg/kg BW/day increased the number of microglia cells with an increased number of microglia cells was 151.63% and </w:t>
      </w:r>
      <w:r w:rsidRPr="00036659">
        <w:rPr>
          <w:rStyle w:val="hps"/>
        </w:rPr>
        <w:t>iNOS</w:t>
      </w:r>
      <w:r w:rsidRPr="00036659">
        <w:t xml:space="preserve"> </w:t>
      </w:r>
      <w:r w:rsidRPr="00036659">
        <w:rPr>
          <w:rStyle w:val="hps"/>
        </w:rPr>
        <w:t>expression</w:t>
      </w:r>
      <w:r w:rsidRPr="00036659">
        <w:t xml:space="preserve"> </w:t>
      </w:r>
      <w:r w:rsidRPr="00036659">
        <w:rPr>
          <w:rStyle w:val="hps"/>
        </w:rPr>
        <w:t>in</w:t>
      </w:r>
      <w:r w:rsidRPr="00036659">
        <w:t xml:space="preserve"> </w:t>
      </w:r>
      <w:r w:rsidRPr="00036659">
        <w:rPr>
          <w:rStyle w:val="hps"/>
        </w:rPr>
        <w:t>rat brain</w:t>
      </w:r>
      <w:r w:rsidRPr="00036659">
        <w:t xml:space="preserve"> </w:t>
      </w:r>
      <w:r>
        <w:rPr>
          <w:rStyle w:val="hps"/>
        </w:rPr>
        <w:t>tissue</w:t>
      </w:r>
      <w:r w:rsidRPr="00036659">
        <w:t xml:space="preserve"> </w:t>
      </w:r>
      <w:r>
        <w:rPr>
          <w:rStyle w:val="hps"/>
        </w:rPr>
        <w:t>was</w:t>
      </w:r>
      <w:r w:rsidRPr="00036659">
        <w:t xml:space="preserve"> </w:t>
      </w:r>
      <w:r w:rsidRPr="00036659">
        <w:rPr>
          <w:rStyle w:val="hps"/>
        </w:rPr>
        <w:t>918.08</w:t>
      </w:r>
      <w:r w:rsidRPr="00036659">
        <w:t>%</w:t>
      </w:r>
      <w:r>
        <w:t xml:space="preserve"> compared to control group</w:t>
      </w:r>
      <w:r w:rsidRPr="00036659">
        <w:t>.</w:t>
      </w:r>
    </w:p>
    <w:p w:rsidR="00F85265" w:rsidRDefault="00F85265" w:rsidP="00F85265">
      <w:pPr>
        <w:ind w:firstLine="600"/>
        <w:jc w:val="both"/>
      </w:pPr>
    </w:p>
    <w:p w:rsidR="001B0B3A" w:rsidRPr="006C66EE" w:rsidRDefault="00F85265" w:rsidP="001B0B3A">
      <w:pPr>
        <w:jc w:val="both"/>
        <w:rPr>
          <w:b/>
        </w:rPr>
      </w:pPr>
      <w:r w:rsidRPr="006C66EE">
        <w:rPr>
          <w:b/>
        </w:rPr>
        <w:t>ACKNOWLEDG</w:t>
      </w:r>
      <w:r w:rsidR="001B0B3A" w:rsidRPr="006C66EE">
        <w:rPr>
          <w:b/>
        </w:rPr>
        <w:t>MENT</w:t>
      </w:r>
      <w:r w:rsidR="006C66EE" w:rsidRPr="006C66EE">
        <w:t xml:space="preserve"> (if any)</w:t>
      </w:r>
    </w:p>
    <w:p w:rsidR="00F61BB1" w:rsidRPr="004D587B" w:rsidRDefault="00F61BB1" w:rsidP="00F61BB1">
      <w:pPr>
        <w:pStyle w:val="ListParagraph"/>
        <w:tabs>
          <w:tab w:val="left" w:pos="5529"/>
        </w:tabs>
        <w:spacing w:line="240" w:lineRule="auto"/>
        <w:ind w:left="0" w:firstLine="709"/>
        <w:jc w:val="both"/>
        <w:rPr>
          <w:rFonts w:ascii="Times New Roman" w:eastAsia="Times New Roman" w:hAnsi="Times New Roman"/>
          <w:sz w:val="24"/>
          <w:szCs w:val="24"/>
        </w:rPr>
      </w:pPr>
      <w:r w:rsidRPr="002C69E1">
        <w:rPr>
          <w:rFonts w:ascii="Times New Roman" w:hAnsi="Times New Roman" w:cs="Times New Roman"/>
          <w:sz w:val="24"/>
          <w:szCs w:val="24"/>
        </w:rPr>
        <w:t>This study is part of the research</w:t>
      </w:r>
      <w:r>
        <w:rPr>
          <w:rFonts w:ascii="Times New Roman" w:hAnsi="Times New Roman" w:cs="Times New Roman"/>
          <w:sz w:val="24"/>
          <w:szCs w:val="24"/>
        </w:rPr>
        <w:t xml:space="preserve"> about Neurotoxic Effect of Mercury. </w:t>
      </w:r>
      <w:r w:rsidRPr="002C69E1">
        <w:rPr>
          <w:rFonts w:ascii="Times New Roman" w:hAnsi="Times New Roman" w:cs="Times New Roman"/>
          <w:sz w:val="24"/>
          <w:szCs w:val="24"/>
        </w:rPr>
        <w:t>The autho</w:t>
      </w:r>
      <w:r>
        <w:rPr>
          <w:rFonts w:ascii="Times New Roman" w:hAnsi="Times New Roman" w:cs="Times New Roman"/>
          <w:sz w:val="24"/>
          <w:szCs w:val="24"/>
        </w:rPr>
        <w:t>rs would like to thank to Dr. Paulus Sugianto for the chance to be the member of this research</w:t>
      </w:r>
      <w:r w:rsidRPr="002C69E1">
        <w:rPr>
          <w:rFonts w:ascii="Times New Roman" w:hAnsi="Times New Roman" w:cs="Times New Roman"/>
          <w:sz w:val="24"/>
          <w:szCs w:val="24"/>
        </w:rPr>
        <w:t xml:space="preserve">. </w:t>
      </w:r>
      <w:r>
        <w:rPr>
          <w:rFonts w:ascii="Times New Roman" w:hAnsi="Times New Roman" w:cs="Times New Roman"/>
          <w:sz w:val="24"/>
          <w:szCs w:val="24"/>
        </w:rPr>
        <w:t>The a</w:t>
      </w:r>
      <w:r w:rsidRPr="002C69E1">
        <w:rPr>
          <w:rFonts w:ascii="Times New Roman" w:hAnsi="Times New Roman" w:cs="Times New Roman"/>
          <w:sz w:val="24"/>
          <w:szCs w:val="24"/>
        </w:rPr>
        <w:t xml:space="preserve">uthors also thank </w:t>
      </w:r>
      <w:r>
        <w:rPr>
          <w:rFonts w:ascii="Times New Roman" w:hAnsi="Times New Roman" w:cs="Times New Roman"/>
          <w:sz w:val="24"/>
          <w:szCs w:val="24"/>
        </w:rPr>
        <w:t xml:space="preserve">to </w:t>
      </w:r>
      <w:r w:rsidRPr="002C69E1">
        <w:rPr>
          <w:rFonts w:ascii="Times New Roman" w:hAnsi="Times New Roman" w:cs="Times New Roman"/>
          <w:sz w:val="24"/>
          <w:szCs w:val="24"/>
        </w:rPr>
        <w:t>D</w:t>
      </w:r>
      <w:r>
        <w:rPr>
          <w:rFonts w:ascii="Times New Roman" w:hAnsi="Times New Roman" w:cs="Times New Roman"/>
          <w:sz w:val="24"/>
          <w:szCs w:val="24"/>
        </w:rPr>
        <w:t xml:space="preserve">r. Sasangka Prasetyawan, MS and </w:t>
      </w:r>
      <w:r w:rsidRPr="002C69E1">
        <w:rPr>
          <w:rFonts w:ascii="Times New Roman" w:hAnsi="Times New Roman" w:cs="Times New Roman"/>
          <w:sz w:val="24"/>
          <w:szCs w:val="24"/>
        </w:rPr>
        <w:t>Masruri</w:t>
      </w:r>
      <w:r>
        <w:rPr>
          <w:rFonts w:ascii="Times New Roman" w:hAnsi="Times New Roman" w:cs="Times New Roman"/>
          <w:sz w:val="24"/>
          <w:szCs w:val="24"/>
        </w:rPr>
        <w:t>, Ph.D</w:t>
      </w:r>
      <w:r w:rsidRPr="002C69E1">
        <w:rPr>
          <w:rFonts w:ascii="Times New Roman" w:hAnsi="Times New Roman" w:cs="Times New Roman"/>
          <w:sz w:val="24"/>
          <w:szCs w:val="24"/>
        </w:rPr>
        <w:t xml:space="preserve"> for </w:t>
      </w:r>
      <w:r>
        <w:rPr>
          <w:rFonts w:ascii="Times New Roman" w:hAnsi="Times New Roman" w:cs="Times New Roman"/>
          <w:sz w:val="24"/>
          <w:szCs w:val="24"/>
        </w:rPr>
        <w:t xml:space="preserve">the discussion, and </w:t>
      </w:r>
      <w:r w:rsidRPr="0041236C">
        <w:rPr>
          <w:rStyle w:val="hps"/>
          <w:rFonts w:ascii="Times New Roman" w:eastAsia="Times New Roman" w:hAnsi="Times New Roman"/>
          <w:sz w:val="24"/>
          <w:szCs w:val="24"/>
        </w:rPr>
        <w:t>Dr</w:t>
      </w:r>
      <w:r w:rsidRPr="0041236C">
        <w:rPr>
          <w:rFonts w:ascii="Times New Roman" w:eastAsia="Times New Roman" w:hAnsi="Times New Roman"/>
          <w:sz w:val="24"/>
          <w:szCs w:val="24"/>
        </w:rPr>
        <w:t>.</w:t>
      </w:r>
      <w:r>
        <w:rPr>
          <w:rFonts w:ascii="Times New Roman" w:eastAsia="Times New Roman" w:hAnsi="Times New Roman"/>
          <w:sz w:val="24"/>
          <w:szCs w:val="24"/>
        </w:rPr>
        <w:t xml:space="preserve"> Sc</w:t>
      </w:r>
      <w:r w:rsidRPr="0041236C">
        <w:rPr>
          <w:rFonts w:ascii="Times New Roman" w:eastAsia="Times New Roman" w:hAnsi="Times New Roman"/>
          <w:sz w:val="24"/>
          <w:szCs w:val="24"/>
        </w:rPr>
        <w:t xml:space="preserve"> </w:t>
      </w:r>
      <w:r w:rsidRPr="0041236C">
        <w:rPr>
          <w:rStyle w:val="hps"/>
          <w:rFonts w:ascii="Times New Roman" w:eastAsia="Times New Roman" w:hAnsi="Times New Roman"/>
          <w:sz w:val="24"/>
          <w:szCs w:val="24"/>
        </w:rPr>
        <w:t>Akhmad</w:t>
      </w:r>
      <w:r w:rsidRPr="0041236C">
        <w:rPr>
          <w:rFonts w:ascii="Times New Roman" w:eastAsia="Times New Roman" w:hAnsi="Times New Roman"/>
          <w:sz w:val="24"/>
          <w:szCs w:val="24"/>
        </w:rPr>
        <w:t xml:space="preserve"> </w:t>
      </w:r>
      <w:r w:rsidRPr="0041236C">
        <w:rPr>
          <w:rStyle w:val="hps"/>
          <w:rFonts w:ascii="Times New Roman" w:eastAsia="Times New Roman" w:hAnsi="Times New Roman"/>
          <w:sz w:val="24"/>
          <w:szCs w:val="24"/>
        </w:rPr>
        <w:t>Sabarudin who helped the forming of this manuscript.</w:t>
      </w:r>
    </w:p>
    <w:p w:rsidR="001B0B3A" w:rsidRPr="006C66EE" w:rsidRDefault="001B0B3A" w:rsidP="001B0B3A">
      <w:pPr>
        <w:jc w:val="both"/>
        <w:rPr>
          <w:b/>
        </w:rPr>
      </w:pPr>
      <w:r w:rsidRPr="006C66EE">
        <w:rPr>
          <w:b/>
        </w:rPr>
        <w:t>REFERENCES</w:t>
      </w:r>
    </w:p>
    <w:p w:rsidR="001C2A8A" w:rsidRPr="001C2A8A" w:rsidRDefault="001C2A8A" w:rsidP="001C2A8A">
      <w:pPr>
        <w:autoSpaceDE w:val="0"/>
        <w:autoSpaceDN w:val="0"/>
        <w:adjustRightInd w:val="0"/>
        <w:ind w:left="567" w:hanging="567"/>
        <w:jc w:val="both"/>
        <w:rPr>
          <w:iCs/>
          <w:lang w:val="id-ID"/>
        </w:rPr>
      </w:pPr>
      <w:r>
        <w:t>[1].</w:t>
      </w:r>
      <w:r>
        <w:tab/>
      </w:r>
      <w:r w:rsidRPr="007E22F6">
        <w:rPr>
          <w:iCs/>
        </w:rPr>
        <w:t>Chamid C., N. Yulianita dan P. Renosari</w:t>
      </w:r>
      <w:r>
        <w:rPr>
          <w:iCs/>
          <w:lang w:val="id-ID"/>
        </w:rPr>
        <w:t xml:space="preserve">, </w:t>
      </w:r>
      <w:r w:rsidRPr="001C2A8A">
        <w:rPr>
          <w:iCs/>
        </w:rPr>
        <w:t>Kajian Tingkat Konsentrasi Merkuri (Hg) Pada Rambut Masyarakat Kota Bandung</w:t>
      </w:r>
      <w:r>
        <w:rPr>
          <w:iCs/>
          <w:lang w:val="id-ID"/>
        </w:rPr>
        <w:t>,</w:t>
      </w:r>
      <w:r w:rsidRPr="001C2A8A">
        <w:rPr>
          <w:iCs/>
        </w:rPr>
        <w:t xml:space="preserve"> </w:t>
      </w:r>
      <w:r w:rsidR="00BE39A7">
        <w:rPr>
          <w:iCs/>
          <w:lang w:val="id-ID"/>
        </w:rPr>
        <w:t xml:space="preserve">Prosiding </w:t>
      </w:r>
      <w:r w:rsidRPr="00C62B97">
        <w:rPr>
          <w:i/>
          <w:iCs/>
        </w:rPr>
        <w:t>SNaPP</w:t>
      </w:r>
      <w:r w:rsidR="00BE39A7">
        <w:rPr>
          <w:i/>
          <w:iCs/>
          <w:lang w:val="id-ID"/>
        </w:rPr>
        <w:t>2010</w:t>
      </w:r>
      <w:r w:rsidRPr="00C62B97">
        <w:rPr>
          <w:i/>
          <w:iCs/>
        </w:rPr>
        <w:t xml:space="preserve"> Edisi Eksakta</w:t>
      </w:r>
      <w:r>
        <w:rPr>
          <w:iCs/>
        </w:rPr>
        <w:t>, ISSN : 2089-3582, 107-131</w:t>
      </w:r>
      <w:r>
        <w:rPr>
          <w:iCs/>
          <w:lang w:val="id-ID"/>
        </w:rPr>
        <w:t xml:space="preserve">, </w:t>
      </w:r>
      <w:r w:rsidRPr="001C2A8A">
        <w:rPr>
          <w:b/>
          <w:iCs/>
        </w:rPr>
        <w:t>2010</w:t>
      </w:r>
      <w:r>
        <w:rPr>
          <w:iCs/>
        </w:rPr>
        <w:t>.</w:t>
      </w:r>
    </w:p>
    <w:p w:rsidR="001C2A8A" w:rsidRPr="001C2A8A" w:rsidRDefault="001C2A8A" w:rsidP="001C2A8A">
      <w:pPr>
        <w:autoSpaceDE w:val="0"/>
        <w:autoSpaceDN w:val="0"/>
        <w:adjustRightInd w:val="0"/>
        <w:ind w:left="567" w:hanging="567"/>
        <w:jc w:val="both"/>
        <w:rPr>
          <w:iCs/>
          <w:lang w:val="id-ID"/>
        </w:rPr>
      </w:pPr>
      <w:r>
        <w:rPr>
          <w:iCs/>
        </w:rPr>
        <w:t>[2].</w:t>
      </w:r>
      <w:r>
        <w:rPr>
          <w:iCs/>
        </w:rPr>
        <w:tab/>
      </w:r>
      <w:r w:rsidRPr="00182BD3">
        <w:t>B</w:t>
      </w:r>
      <w:r>
        <w:t>hattacharyya, S., S. Chatterjee and S. Basu</w:t>
      </w:r>
      <w:r>
        <w:rPr>
          <w:lang w:val="id-ID"/>
        </w:rPr>
        <w:t xml:space="preserve">, </w:t>
      </w:r>
      <w:r w:rsidRPr="001C2A8A">
        <w:t>Mercury Pollution : The Problem Still Persists.</w:t>
      </w:r>
      <w:r w:rsidRPr="00182BD3">
        <w:rPr>
          <w:b/>
        </w:rPr>
        <w:t xml:space="preserve"> </w:t>
      </w:r>
      <w:r w:rsidRPr="001C2A8A">
        <w:rPr>
          <w:i/>
        </w:rPr>
        <w:t>Everyman’s Science</w:t>
      </w:r>
      <w:r w:rsidRPr="00182BD3">
        <w:t xml:space="preserve"> Vol. XLII No. 5</w:t>
      </w:r>
      <w:r>
        <w:t>, 279-286</w:t>
      </w:r>
      <w:r>
        <w:rPr>
          <w:lang w:val="id-ID"/>
        </w:rPr>
        <w:t xml:space="preserve">, </w:t>
      </w:r>
      <w:r w:rsidRPr="001C2A8A">
        <w:rPr>
          <w:b/>
        </w:rPr>
        <w:t>2008</w:t>
      </w:r>
      <w:r>
        <w:rPr>
          <w:lang w:val="id-ID"/>
        </w:rPr>
        <w:t>.</w:t>
      </w:r>
    </w:p>
    <w:p w:rsidR="001C2A8A" w:rsidRDefault="001C2A8A" w:rsidP="001C2A8A">
      <w:pPr>
        <w:autoSpaceDE w:val="0"/>
        <w:autoSpaceDN w:val="0"/>
        <w:adjustRightInd w:val="0"/>
        <w:ind w:left="567" w:hanging="567"/>
        <w:jc w:val="both"/>
      </w:pPr>
      <w:r>
        <w:t>[3].</w:t>
      </w:r>
      <w:r>
        <w:tab/>
      </w:r>
      <w:r w:rsidRPr="00182BD3">
        <w:t xml:space="preserve">Davidson, P.W., G.J Myers, C. Shamlaye, C. Cox, </w:t>
      </w:r>
      <w:r>
        <w:t xml:space="preserve">and G.E. Wilding, </w:t>
      </w:r>
      <w:r w:rsidRPr="00AF1308">
        <w:rPr>
          <w:i/>
        </w:rPr>
        <w:t>Neurotoxicol Teratol</w:t>
      </w:r>
      <w:r>
        <w:t>,</w:t>
      </w:r>
      <w:r w:rsidRPr="00AF1308">
        <w:rPr>
          <w:b/>
          <w:i/>
        </w:rPr>
        <w:t xml:space="preserve"> </w:t>
      </w:r>
      <w:r w:rsidRPr="00AF1308">
        <w:rPr>
          <w:b/>
        </w:rPr>
        <w:t>2004</w:t>
      </w:r>
      <w:r>
        <w:t>,</w:t>
      </w:r>
      <w:r w:rsidRPr="00182BD3">
        <w:t xml:space="preserve"> </w:t>
      </w:r>
      <w:r w:rsidRPr="00182BD3">
        <w:rPr>
          <w:b/>
        </w:rPr>
        <w:t xml:space="preserve"> </w:t>
      </w:r>
      <w:r w:rsidRPr="00182BD3">
        <w:t>26</w:t>
      </w:r>
      <w:r>
        <w:t>(4)</w:t>
      </w:r>
      <w:r w:rsidRPr="00182BD3">
        <w:t>, 553-9.</w:t>
      </w:r>
    </w:p>
    <w:p w:rsidR="001C2A8A" w:rsidRPr="001C2A8A" w:rsidRDefault="001C2A8A" w:rsidP="001C2A8A">
      <w:pPr>
        <w:autoSpaceDE w:val="0"/>
        <w:autoSpaceDN w:val="0"/>
        <w:adjustRightInd w:val="0"/>
        <w:ind w:left="567" w:hanging="567"/>
        <w:jc w:val="both"/>
        <w:rPr>
          <w:bCs/>
          <w:lang w:val="id-ID"/>
        </w:rPr>
      </w:pPr>
      <w:r>
        <w:t>[4].</w:t>
      </w:r>
      <w:r>
        <w:tab/>
      </w:r>
      <w:r w:rsidRPr="00182BD3">
        <w:t>Dominggus, R</w:t>
      </w:r>
      <w:r>
        <w:rPr>
          <w:lang w:val="id-ID"/>
        </w:rPr>
        <w:t xml:space="preserve">, </w:t>
      </w:r>
      <w:r w:rsidRPr="001C2A8A">
        <w:rPr>
          <w:bCs/>
          <w:i/>
        </w:rPr>
        <w:t>Jurnal Saintis</w:t>
      </w:r>
      <w:r w:rsidRPr="00182BD3">
        <w:rPr>
          <w:bCs/>
        </w:rPr>
        <w:t xml:space="preserve"> Vol.1 No.</w:t>
      </w:r>
      <w:r w:rsidR="00BE39A7">
        <w:rPr>
          <w:bCs/>
          <w:lang w:val="id-ID"/>
        </w:rPr>
        <w:t>1</w:t>
      </w:r>
      <w:r>
        <w:rPr>
          <w:bCs/>
        </w:rPr>
        <w:t>, 10-34</w:t>
      </w:r>
      <w:r>
        <w:rPr>
          <w:bCs/>
          <w:lang w:val="id-ID"/>
        </w:rPr>
        <w:t xml:space="preserve">, </w:t>
      </w:r>
      <w:r w:rsidRPr="001C2A8A">
        <w:rPr>
          <w:b/>
          <w:bCs/>
          <w:lang w:val="id-ID"/>
        </w:rPr>
        <w:t>2012</w:t>
      </w:r>
      <w:r>
        <w:rPr>
          <w:bCs/>
          <w:lang w:val="id-ID"/>
        </w:rPr>
        <w:t>.</w:t>
      </w:r>
    </w:p>
    <w:p w:rsidR="001C2A8A" w:rsidRPr="00182BD3" w:rsidRDefault="001C2A8A" w:rsidP="001C2A8A">
      <w:pPr>
        <w:autoSpaceDE w:val="0"/>
        <w:autoSpaceDN w:val="0"/>
        <w:adjustRightInd w:val="0"/>
        <w:ind w:left="567" w:hanging="567"/>
        <w:jc w:val="both"/>
        <w:rPr>
          <w:rStyle w:val="citation"/>
        </w:rPr>
      </w:pPr>
      <w:r>
        <w:t>[5].</w:t>
      </w:r>
      <w:r>
        <w:tab/>
        <w:t xml:space="preserve">Benakis, C., L.A. Vaslin, C. Pasquali and L. Hirt, </w:t>
      </w:r>
      <w:r w:rsidRPr="00C62B97">
        <w:rPr>
          <w:i/>
        </w:rPr>
        <w:t xml:space="preserve">J </w:t>
      </w:r>
      <w:r w:rsidRPr="00C62B97">
        <w:rPr>
          <w:rStyle w:val="st"/>
          <w:i/>
        </w:rPr>
        <w:t>Neuroinflamm</w:t>
      </w:r>
      <w:r>
        <w:rPr>
          <w:rStyle w:val="st"/>
        </w:rPr>
        <w:t xml:space="preserve">. </w:t>
      </w:r>
      <w:r>
        <w:rPr>
          <w:rStyle w:val="st"/>
          <w:b/>
        </w:rPr>
        <w:t>2012</w:t>
      </w:r>
      <w:r>
        <w:rPr>
          <w:rStyle w:val="st"/>
        </w:rPr>
        <w:t>,</w:t>
      </w:r>
      <w:r w:rsidRPr="004C00D8">
        <w:t xml:space="preserve"> </w:t>
      </w:r>
      <w:r w:rsidRPr="00182BD3">
        <w:t>76</w:t>
      </w:r>
      <w:r>
        <w:t>(9); 1-8</w:t>
      </w:r>
      <w:r w:rsidRPr="00182BD3">
        <w:t>.</w:t>
      </w:r>
    </w:p>
    <w:p w:rsidR="001C2A8A" w:rsidRDefault="001C2A8A" w:rsidP="001C2A8A">
      <w:pPr>
        <w:autoSpaceDE w:val="0"/>
        <w:autoSpaceDN w:val="0"/>
        <w:adjustRightInd w:val="0"/>
        <w:ind w:left="567" w:hanging="567"/>
        <w:jc w:val="both"/>
      </w:pPr>
      <w:r>
        <w:t>[6].</w:t>
      </w:r>
      <w:r>
        <w:tab/>
      </w:r>
      <w:r w:rsidRPr="00182BD3">
        <w:t>Blaylock, R.L</w:t>
      </w:r>
      <w:r>
        <w:t xml:space="preserve">, </w:t>
      </w:r>
      <w:r w:rsidRPr="000A4029">
        <w:rPr>
          <w:i/>
        </w:rPr>
        <w:t xml:space="preserve">J </w:t>
      </w:r>
      <w:r w:rsidRPr="000A4029">
        <w:rPr>
          <w:bCs/>
          <w:i/>
        </w:rPr>
        <w:t>Altern Ther Health M</w:t>
      </w:r>
      <w:r>
        <w:rPr>
          <w:bCs/>
          <w:i/>
        </w:rPr>
        <w:t>,</w:t>
      </w:r>
      <w:r>
        <w:t xml:space="preserve"> </w:t>
      </w:r>
      <w:r w:rsidRPr="000A4029">
        <w:rPr>
          <w:b/>
        </w:rPr>
        <w:t>2009</w:t>
      </w:r>
      <w:r>
        <w:t>, 15(1), 46-53.</w:t>
      </w:r>
    </w:p>
    <w:p w:rsidR="001C2A8A" w:rsidRPr="00BE39A7" w:rsidRDefault="001C2A8A" w:rsidP="001C2A8A">
      <w:pPr>
        <w:autoSpaceDE w:val="0"/>
        <w:autoSpaceDN w:val="0"/>
        <w:adjustRightInd w:val="0"/>
        <w:ind w:left="567" w:hanging="567"/>
        <w:jc w:val="both"/>
        <w:rPr>
          <w:b/>
          <w:lang w:val="id-ID"/>
        </w:rPr>
      </w:pPr>
      <w:r>
        <w:t>[7].</w:t>
      </w:r>
      <w:r>
        <w:tab/>
      </w:r>
      <w:r w:rsidRPr="00182BD3">
        <w:t>Hernawati</w:t>
      </w:r>
      <w:r>
        <w:t>.</w:t>
      </w:r>
      <w:r w:rsidRPr="00182BD3">
        <w:t xml:space="preserve"> 2008. </w:t>
      </w:r>
      <w:r w:rsidRPr="00182BD3">
        <w:rPr>
          <w:b/>
        </w:rPr>
        <w:t>Jaringan Ikat</w:t>
      </w:r>
      <w:r w:rsidR="00BE39A7">
        <w:rPr>
          <w:b/>
          <w:lang w:val="id-ID"/>
        </w:rPr>
        <w:t xml:space="preserve">, </w:t>
      </w:r>
      <w:hyperlink r:id="rId11" w:history="1">
        <w:r w:rsidR="00BE39A7" w:rsidRPr="00077DFC">
          <w:rPr>
            <w:rStyle w:val="Hyperlink"/>
          </w:rPr>
          <w:t>http://file.upi.edu/Direktori/FPMIPA/JUR._PEND._BIOLOGI/197003311997022-HERNAWATI/FILE_22.pdf</w:t>
        </w:r>
      </w:hyperlink>
      <w:r w:rsidR="00BE39A7" w:rsidRPr="00077DFC">
        <w:t>.</w:t>
      </w:r>
      <w:r w:rsidR="00BE39A7">
        <w:rPr>
          <w:b/>
        </w:rPr>
        <w:t xml:space="preserve"> </w:t>
      </w:r>
      <w:r w:rsidR="00BE39A7">
        <w:t>13 Oktober 2012</w:t>
      </w:r>
      <w:r w:rsidR="00BE39A7">
        <w:rPr>
          <w:lang w:val="id-ID"/>
        </w:rPr>
        <w:t>.</w:t>
      </w:r>
    </w:p>
    <w:p w:rsidR="001C2A8A" w:rsidRDefault="001C2A8A" w:rsidP="001C2A8A">
      <w:pPr>
        <w:ind w:left="567" w:hanging="567"/>
        <w:jc w:val="both"/>
      </w:pPr>
      <w:r>
        <w:t>[8].</w:t>
      </w:r>
      <w:r>
        <w:tab/>
        <w:t xml:space="preserve">Setyopranoto, I. </w:t>
      </w:r>
      <w:r w:rsidRPr="000A4029">
        <w:t>Pengaruh Penurunan Kadar Vascular Endothelial Growth Factor-A (VEGF-A) Terhadap Kejadian Odem Otak Pada Pasien Stroke Iskemik Akut</w:t>
      </w:r>
      <w:r>
        <w:t xml:space="preserve">,  Fakultas Kedokteran dan Kesehatan, Universitas Gajah Mada, Disertasi, </w:t>
      </w:r>
      <w:r w:rsidRPr="000A4029">
        <w:rPr>
          <w:b/>
        </w:rPr>
        <w:t>2012</w:t>
      </w:r>
      <w:r>
        <w:t>.</w:t>
      </w:r>
    </w:p>
    <w:p w:rsidR="001C2A8A" w:rsidRPr="001C2A8A" w:rsidRDefault="001C2A8A" w:rsidP="001C2A8A">
      <w:pPr>
        <w:ind w:left="567" w:hanging="567"/>
        <w:jc w:val="both"/>
        <w:rPr>
          <w:lang w:val="id-ID"/>
        </w:rPr>
      </w:pPr>
      <w:r>
        <w:t>[9].</w:t>
      </w:r>
      <w:r>
        <w:tab/>
      </w:r>
      <w:r w:rsidR="00892A74">
        <w:t>Prasetyo, S. dan H. Witjaksono</w:t>
      </w:r>
      <w:r w:rsidR="00892A74">
        <w:rPr>
          <w:lang w:val="id-ID"/>
        </w:rPr>
        <w:t xml:space="preserve">, </w:t>
      </w:r>
      <w:r w:rsidRPr="001C2A8A">
        <w:t xml:space="preserve">The Effect Of Intravenous Ketamine on Macrophage Nitric Oxide Level In Balb/C Mice </w:t>
      </w:r>
      <w:r w:rsidR="00892A74">
        <w:t>With Lipopolysaccharide Induced</w:t>
      </w:r>
      <w:r w:rsidR="00892A74">
        <w:rPr>
          <w:lang w:val="id-ID"/>
        </w:rPr>
        <w:t xml:space="preserve">, </w:t>
      </w:r>
      <w:r w:rsidRPr="001C2A8A">
        <w:rPr>
          <w:i/>
        </w:rPr>
        <w:t>Medica Hospitalia</w:t>
      </w:r>
      <w:r>
        <w:rPr>
          <w:lang w:val="id-ID"/>
        </w:rPr>
        <w:t>,</w:t>
      </w:r>
      <w:r w:rsidR="00892A74">
        <w:t xml:space="preserve"> Vol 1(1)</w:t>
      </w:r>
      <w:r w:rsidR="00892A74">
        <w:rPr>
          <w:lang w:val="id-ID"/>
        </w:rPr>
        <w:t>,</w:t>
      </w:r>
      <w:r>
        <w:t xml:space="preserve"> 12-15</w:t>
      </w:r>
      <w:r>
        <w:rPr>
          <w:lang w:val="id-ID"/>
        </w:rPr>
        <w:t xml:space="preserve">, </w:t>
      </w:r>
      <w:r w:rsidRPr="001C2A8A">
        <w:rPr>
          <w:b/>
        </w:rPr>
        <w:t>2012</w:t>
      </w:r>
      <w:r>
        <w:rPr>
          <w:lang w:val="id-ID"/>
        </w:rPr>
        <w:t>.</w:t>
      </w:r>
    </w:p>
    <w:p w:rsidR="001C2A8A" w:rsidRDefault="001C2A8A" w:rsidP="001C2A8A">
      <w:pPr>
        <w:ind w:left="567" w:hanging="567"/>
        <w:jc w:val="both"/>
      </w:pPr>
      <w:r>
        <w:rPr>
          <w:rStyle w:val="st"/>
        </w:rPr>
        <w:t>[10].</w:t>
      </w:r>
      <w:r>
        <w:rPr>
          <w:rStyle w:val="st"/>
        </w:rPr>
        <w:tab/>
      </w:r>
      <w:r w:rsidRPr="00182BD3">
        <w:rPr>
          <w:rStyle w:val="st"/>
        </w:rPr>
        <w:t>Laila, S.</w:t>
      </w:r>
      <w:r>
        <w:rPr>
          <w:bCs/>
        </w:rPr>
        <w:t xml:space="preserve">R, </w:t>
      </w:r>
      <w:r w:rsidRPr="00C62B97">
        <w:rPr>
          <w:bCs/>
        </w:rPr>
        <w:t xml:space="preserve">Immunohistochemical Profiles of Antioxidant Superoxide Dismutase (SOD) in Small Intestine of Probiotic and Enteropathogenic </w:t>
      </w:r>
      <w:r w:rsidRPr="00C62B97">
        <w:rPr>
          <w:bCs/>
          <w:i/>
          <w:iCs/>
        </w:rPr>
        <w:t xml:space="preserve">E. coli </w:t>
      </w:r>
      <w:r w:rsidRPr="00C62B97">
        <w:rPr>
          <w:bCs/>
        </w:rPr>
        <w:t>(EPEC)-treated Rats</w:t>
      </w:r>
      <w:r>
        <w:rPr>
          <w:bCs/>
        </w:rPr>
        <w:t>, Faculty of Veterinary,</w:t>
      </w:r>
      <w:r>
        <w:rPr>
          <w:b/>
          <w:bCs/>
        </w:rPr>
        <w:t xml:space="preserve"> </w:t>
      </w:r>
      <w:r w:rsidRPr="00182BD3">
        <w:rPr>
          <w:bCs/>
        </w:rPr>
        <w:t>Institut Pertanian Bogor</w:t>
      </w:r>
      <w:r>
        <w:rPr>
          <w:bCs/>
        </w:rPr>
        <w:t xml:space="preserve">, </w:t>
      </w:r>
      <w:r w:rsidRPr="000B49FC">
        <w:rPr>
          <w:bCs/>
        </w:rPr>
        <w:t>Thesis</w:t>
      </w:r>
      <w:r w:rsidRPr="00C67FB4">
        <w:rPr>
          <w:b/>
          <w:bCs/>
        </w:rPr>
        <w:t xml:space="preserve"> </w:t>
      </w:r>
      <w:r w:rsidRPr="003B67C3">
        <w:rPr>
          <w:bCs/>
        </w:rPr>
        <w:t>(In Indonesia)</w:t>
      </w:r>
      <w:r>
        <w:rPr>
          <w:b/>
          <w:bCs/>
          <w:sz w:val="23"/>
          <w:szCs w:val="23"/>
        </w:rPr>
        <w:t xml:space="preserve">, </w:t>
      </w:r>
      <w:r w:rsidRPr="000B49FC">
        <w:rPr>
          <w:b/>
          <w:bCs/>
        </w:rPr>
        <w:t>2011.</w:t>
      </w:r>
      <w:r>
        <w:t xml:space="preserve"> </w:t>
      </w:r>
    </w:p>
    <w:p w:rsidR="001C2A8A" w:rsidRPr="00282353" w:rsidRDefault="001C2A8A" w:rsidP="001C2A8A">
      <w:pPr>
        <w:ind w:left="567" w:hanging="567"/>
        <w:jc w:val="both"/>
      </w:pPr>
      <w:r>
        <w:lastRenderedPageBreak/>
        <w:t>[11].</w:t>
      </w:r>
      <w:r>
        <w:tab/>
        <w:t xml:space="preserve">Darmawan, R., </w:t>
      </w:r>
      <w:r w:rsidRPr="000B49FC">
        <w:rPr>
          <w:bCs/>
        </w:rPr>
        <w:t>Astaxanthin Prevents The Nerosis And Inflamation Process Of The Muscle Tissue That Is Caused By Overtraining In Rats</w:t>
      </w:r>
      <w:r>
        <w:rPr>
          <w:bCs/>
          <w:sz w:val="23"/>
          <w:szCs w:val="23"/>
        </w:rPr>
        <w:t xml:space="preserve">, </w:t>
      </w:r>
      <w:r>
        <w:t>Universitas Udayana</w:t>
      </w:r>
      <w:r>
        <w:rPr>
          <w:b/>
          <w:bCs/>
          <w:sz w:val="23"/>
          <w:szCs w:val="23"/>
        </w:rPr>
        <w:t xml:space="preserve"> </w:t>
      </w:r>
      <w:r>
        <w:rPr>
          <w:bCs/>
        </w:rPr>
        <w:t>Thesis</w:t>
      </w:r>
      <w:r w:rsidRPr="005D3D10">
        <w:rPr>
          <w:bCs/>
        </w:rPr>
        <w:t xml:space="preserve"> (</w:t>
      </w:r>
      <w:r>
        <w:rPr>
          <w:bCs/>
        </w:rPr>
        <w:t>I</w:t>
      </w:r>
      <w:r w:rsidRPr="005D3D10">
        <w:rPr>
          <w:bCs/>
        </w:rPr>
        <w:t>n Indonesia)</w:t>
      </w:r>
      <w:r>
        <w:rPr>
          <w:bCs/>
        </w:rPr>
        <w:t xml:space="preserve">, </w:t>
      </w:r>
      <w:r w:rsidRPr="000B49FC">
        <w:rPr>
          <w:b/>
        </w:rPr>
        <w:t>2012.</w:t>
      </w:r>
    </w:p>
    <w:p w:rsidR="00F06E11" w:rsidRDefault="00F06E11">
      <w:r>
        <w:br w:type="page"/>
      </w:r>
    </w:p>
    <w:p w:rsidR="00F541E1" w:rsidRDefault="00F06E11" w:rsidP="001C2A8A">
      <w:pPr>
        <w:ind w:left="480" w:hanging="480"/>
        <w:jc w:val="both"/>
        <w:rPr>
          <w:rStyle w:val="hps"/>
          <w:lang w:val="id-ID"/>
        </w:rPr>
      </w:pPr>
      <w:r w:rsidRPr="00F06E11">
        <w:rPr>
          <w:rStyle w:val="hps"/>
          <w:b/>
        </w:rPr>
        <w:lastRenderedPageBreak/>
        <w:t>ATTACHMENTS</w:t>
      </w:r>
      <w:r>
        <w:rPr>
          <w:rStyle w:val="hps"/>
          <w:lang w:val="id-ID"/>
        </w:rPr>
        <w:t xml:space="preserve"> :</w:t>
      </w:r>
      <w:r>
        <w:rPr>
          <w:rStyle w:val="hps"/>
        </w:rPr>
        <w:t xml:space="preserve"> Ethical</w:t>
      </w:r>
      <w:r>
        <w:rPr>
          <w:rStyle w:val="shorttext"/>
        </w:rPr>
        <w:t xml:space="preserve"> </w:t>
      </w:r>
      <w:r>
        <w:rPr>
          <w:rStyle w:val="hps"/>
        </w:rPr>
        <w:t>Clearance</w:t>
      </w:r>
      <w:r>
        <w:rPr>
          <w:rStyle w:val="shorttext"/>
        </w:rPr>
        <w:t xml:space="preserve"> </w:t>
      </w:r>
      <w:r>
        <w:rPr>
          <w:rStyle w:val="hps"/>
        </w:rPr>
        <w:t xml:space="preserve">Certificate </w:t>
      </w:r>
    </w:p>
    <w:p w:rsidR="00F06E11" w:rsidRPr="00F06E11" w:rsidRDefault="00F06E11" w:rsidP="001C2A8A">
      <w:pPr>
        <w:ind w:left="480" w:hanging="480"/>
        <w:jc w:val="both"/>
        <w:rPr>
          <w:rStyle w:val="hps"/>
          <w:lang w:val="id-ID"/>
        </w:rPr>
      </w:pPr>
    </w:p>
    <w:p w:rsidR="00F06E11" w:rsidRPr="00F06E11" w:rsidRDefault="00F06E11" w:rsidP="001C2A8A">
      <w:pPr>
        <w:ind w:left="480" w:hanging="480"/>
        <w:jc w:val="both"/>
        <w:rPr>
          <w:lang w:val="id-ID"/>
        </w:rPr>
      </w:pPr>
      <w:r>
        <w:rPr>
          <w:noProof/>
          <w:lang w:val="id-ID" w:eastAsia="id-ID"/>
        </w:rPr>
        <w:drawing>
          <wp:inline distT="0" distB="0" distL="0" distR="0">
            <wp:extent cx="5603828" cy="7847704"/>
            <wp:effectExtent l="19050" t="0" r="0" b="0"/>
            <wp:docPr id="1" name="Picture 1" descr="H:\laik etik yu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aik etik yuli.jpg"/>
                    <pic:cNvPicPr>
                      <a:picLocks noChangeAspect="1" noChangeArrowheads="1"/>
                    </pic:cNvPicPr>
                  </pic:nvPicPr>
                  <pic:blipFill>
                    <a:blip r:embed="rId12"/>
                    <a:srcRect/>
                    <a:stretch>
                      <a:fillRect/>
                    </a:stretch>
                  </pic:blipFill>
                  <pic:spPr bwMode="auto">
                    <a:xfrm>
                      <a:off x="0" y="0"/>
                      <a:ext cx="5607234" cy="7852474"/>
                    </a:xfrm>
                    <a:prstGeom prst="rect">
                      <a:avLst/>
                    </a:prstGeom>
                    <a:noFill/>
                    <a:ln w="9525">
                      <a:noFill/>
                      <a:miter lim="800000"/>
                      <a:headEnd/>
                      <a:tailEnd/>
                    </a:ln>
                  </pic:spPr>
                </pic:pic>
              </a:graphicData>
            </a:graphic>
          </wp:inline>
        </w:drawing>
      </w:r>
    </w:p>
    <w:sectPr w:rsidR="00F06E11" w:rsidRPr="00F06E11" w:rsidSect="00842A7C">
      <w:headerReference w:type="default" r:id="rId13"/>
      <w:footerReference w:type="even" r:id="rId14"/>
      <w:footerReference w:type="default" r:id="rId15"/>
      <w:type w:val="continuous"/>
      <w:pgSz w:w="11909" w:h="16834" w:code="9"/>
      <w:pgMar w:top="1440" w:right="1440" w:bottom="1440" w:left="1440" w:header="1134" w:footer="1134"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219F" w:rsidRDefault="00D0219F">
      <w:r>
        <w:separator/>
      </w:r>
    </w:p>
  </w:endnote>
  <w:endnote w:type="continuationSeparator" w:id="1">
    <w:p w:rsidR="00D0219F" w:rsidRDefault="00D021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1BB1" w:rsidRDefault="00D269F8" w:rsidP="00F541E1">
    <w:pPr>
      <w:pStyle w:val="Footer"/>
      <w:framePr w:wrap="around" w:vAnchor="text" w:hAnchor="margin" w:xAlign="right" w:y="1"/>
      <w:rPr>
        <w:rStyle w:val="PageNumber"/>
      </w:rPr>
    </w:pPr>
    <w:r>
      <w:rPr>
        <w:rStyle w:val="PageNumber"/>
      </w:rPr>
      <w:fldChar w:fldCharType="begin"/>
    </w:r>
    <w:r w:rsidR="00F61BB1">
      <w:rPr>
        <w:rStyle w:val="PageNumber"/>
      </w:rPr>
      <w:instrText xml:space="preserve">PAGE  </w:instrText>
    </w:r>
    <w:r>
      <w:rPr>
        <w:rStyle w:val="PageNumber"/>
      </w:rPr>
      <w:fldChar w:fldCharType="end"/>
    </w:r>
  </w:p>
  <w:p w:rsidR="00F61BB1" w:rsidRDefault="00F61BB1" w:rsidP="00F541E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1BB1" w:rsidRPr="00F541E1" w:rsidRDefault="00D269F8" w:rsidP="00F541E1">
    <w:pPr>
      <w:pStyle w:val="Footer"/>
      <w:framePr w:wrap="around" w:vAnchor="text" w:hAnchor="margin" w:xAlign="right" w:y="1"/>
      <w:rPr>
        <w:rStyle w:val="PageNumber"/>
        <w:rFonts w:ascii="Calibri" w:hAnsi="Calibri"/>
        <w:color w:val="333399"/>
        <w:sz w:val="20"/>
        <w:szCs w:val="20"/>
      </w:rPr>
    </w:pPr>
    <w:r w:rsidRPr="00F541E1">
      <w:rPr>
        <w:rStyle w:val="PageNumber"/>
        <w:rFonts w:ascii="Calibri" w:hAnsi="Calibri"/>
        <w:color w:val="333399"/>
        <w:sz w:val="20"/>
        <w:szCs w:val="20"/>
      </w:rPr>
      <w:fldChar w:fldCharType="begin"/>
    </w:r>
    <w:r w:rsidR="00F61BB1" w:rsidRPr="00F541E1">
      <w:rPr>
        <w:rStyle w:val="PageNumber"/>
        <w:rFonts w:ascii="Calibri" w:hAnsi="Calibri"/>
        <w:color w:val="333399"/>
        <w:sz w:val="20"/>
        <w:szCs w:val="20"/>
      </w:rPr>
      <w:instrText xml:space="preserve">PAGE  </w:instrText>
    </w:r>
    <w:r w:rsidRPr="00F541E1">
      <w:rPr>
        <w:rStyle w:val="PageNumber"/>
        <w:rFonts w:ascii="Calibri" w:hAnsi="Calibri"/>
        <w:color w:val="333399"/>
        <w:sz w:val="20"/>
        <w:szCs w:val="20"/>
      </w:rPr>
      <w:fldChar w:fldCharType="separate"/>
    </w:r>
    <w:r w:rsidR="00892A74">
      <w:rPr>
        <w:rStyle w:val="PageNumber"/>
        <w:rFonts w:ascii="Calibri" w:hAnsi="Calibri"/>
        <w:noProof/>
        <w:color w:val="333399"/>
        <w:sz w:val="20"/>
        <w:szCs w:val="20"/>
      </w:rPr>
      <w:t>1</w:t>
    </w:r>
    <w:r w:rsidRPr="00F541E1">
      <w:rPr>
        <w:rStyle w:val="PageNumber"/>
        <w:rFonts w:ascii="Calibri" w:hAnsi="Calibri"/>
        <w:color w:val="333399"/>
        <w:sz w:val="20"/>
        <w:szCs w:val="20"/>
      </w:rPr>
      <w:fldChar w:fldCharType="end"/>
    </w:r>
  </w:p>
  <w:tbl>
    <w:tblPr>
      <w:tblStyle w:val="TableGrid"/>
      <w:tblW w:w="0" w:type="auto"/>
      <w:tblBorders>
        <w:top w:val="none" w:sz="0" w:space="0" w:color="auto"/>
        <w:left w:val="none" w:sz="0" w:space="0" w:color="auto"/>
        <w:bottom w:val="none" w:sz="0" w:space="0" w:color="auto"/>
        <w:right w:val="none" w:sz="0" w:space="0" w:color="auto"/>
        <w:insideH w:val="single" w:sz="12" w:space="0" w:color="auto"/>
        <w:insideV w:val="single" w:sz="12" w:space="0" w:color="333399"/>
      </w:tblBorders>
      <w:tblLook w:val="01E0"/>
    </w:tblPr>
    <w:tblGrid>
      <w:gridCol w:w="222"/>
      <w:gridCol w:w="9009"/>
    </w:tblGrid>
    <w:tr w:rsidR="00F61BB1" w:rsidTr="00E16D71">
      <w:tc>
        <w:tcPr>
          <w:tcW w:w="57" w:type="dxa"/>
          <w:tcBorders>
            <w:top w:val="nil"/>
            <w:left w:val="nil"/>
            <w:bottom w:val="nil"/>
            <w:right w:val="single" w:sz="18" w:space="0" w:color="333399"/>
          </w:tcBorders>
        </w:tcPr>
        <w:p w:rsidR="00F61BB1" w:rsidRDefault="00F61BB1" w:rsidP="00F541E1">
          <w:pPr>
            <w:pStyle w:val="Footer"/>
            <w:ind w:right="360"/>
          </w:pPr>
        </w:p>
      </w:tc>
      <w:tc>
        <w:tcPr>
          <w:tcW w:w="9009" w:type="dxa"/>
          <w:tcBorders>
            <w:left w:val="single" w:sz="18" w:space="0" w:color="333399"/>
          </w:tcBorders>
        </w:tcPr>
        <w:p w:rsidR="00F61BB1" w:rsidRPr="001B0B3A" w:rsidRDefault="00F61BB1">
          <w:pPr>
            <w:pStyle w:val="Footer"/>
            <w:rPr>
              <w:rFonts w:ascii="Calibri" w:hAnsi="Calibri"/>
              <w:b/>
              <w:color w:val="333399"/>
              <w:sz w:val="20"/>
            </w:rPr>
          </w:pPr>
          <w:r w:rsidRPr="001B0B3A">
            <w:rPr>
              <w:rFonts w:ascii="Calibri" w:hAnsi="Calibri"/>
              <w:b/>
              <w:color w:val="333399"/>
              <w:sz w:val="20"/>
            </w:rPr>
            <w:t xml:space="preserve">The journal homepage </w:t>
          </w:r>
          <w:hyperlink r:id="rId1" w:history="1">
            <w:r w:rsidRPr="001B0B3A">
              <w:rPr>
                <w:rStyle w:val="Hyperlink"/>
                <w:rFonts w:ascii="Calibri" w:hAnsi="Calibri"/>
                <w:b/>
                <w:color w:val="333399"/>
                <w:sz w:val="20"/>
                <w:u w:val="none"/>
              </w:rPr>
              <w:t>www.jpacr.ub.ac.id</w:t>
            </w:r>
          </w:hyperlink>
        </w:p>
        <w:p w:rsidR="00F61BB1" w:rsidRPr="00F541E1" w:rsidRDefault="00F61BB1">
          <w:pPr>
            <w:pStyle w:val="Footer"/>
            <w:rPr>
              <w:color w:val="333399"/>
            </w:rPr>
          </w:pPr>
          <w:r w:rsidRPr="001B0B3A">
            <w:rPr>
              <w:rFonts w:ascii="Calibri" w:hAnsi="Calibri"/>
              <w:b/>
              <w:color w:val="333399"/>
              <w:sz w:val="20"/>
            </w:rPr>
            <w:t xml:space="preserve">ISSN : </w:t>
          </w:r>
          <w:r>
            <w:rPr>
              <w:rFonts w:ascii="Calibri" w:hAnsi="Calibri"/>
              <w:b/>
              <w:color w:val="333399"/>
              <w:sz w:val="20"/>
            </w:rPr>
            <w:t>2302</w:t>
          </w:r>
          <w:r w:rsidRPr="001B0B3A">
            <w:rPr>
              <w:rFonts w:ascii="Calibri" w:hAnsi="Calibri"/>
              <w:b/>
              <w:color w:val="333399"/>
              <w:sz w:val="20"/>
            </w:rPr>
            <w:t xml:space="preserve"> - </w:t>
          </w:r>
          <w:r>
            <w:rPr>
              <w:rFonts w:ascii="Calibri" w:hAnsi="Calibri"/>
              <w:b/>
              <w:color w:val="333399"/>
              <w:sz w:val="20"/>
            </w:rPr>
            <w:t>4690</w:t>
          </w:r>
        </w:p>
      </w:tc>
    </w:tr>
  </w:tbl>
  <w:p w:rsidR="00F61BB1" w:rsidRDefault="00F61BB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219F" w:rsidRDefault="00D0219F">
      <w:r>
        <w:separator/>
      </w:r>
    </w:p>
  </w:footnote>
  <w:footnote w:type="continuationSeparator" w:id="1">
    <w:p w:rsidR="00D0219F" w:rsidRDefault="00D0219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Look w:val="01E0"/>
    </w:tblPr>
    <w:tblGrid>
      <w:gridCol w:w="8855"/>
      <w:gridCol w:w="390"/>
    </w:tblGrid>
    <w:tr w:rsidR="00F61BB1" w:rsidTr="006C66EE">
      <w:tc>
        <w:tcPr>
          <w:tcW w:w="8868" w:type="dxa"/>
          <w:tcBorders>
            <w:top w:val="nil"/>
            <w:left w:val="nil"/>
            <w:bottom w:val="single" w:sz="4" w:space="0" w:color="800000"/>
            <w:right w:val="single" w:sz="4" w:space="0" w:color="800000"/>
          </w:tcBorders>
        </w:tcPr>
        <w:p w:rsidR="00F61BB1" w:rsidRPr="00DD24E6" w:rsidRDefault="00F61BB1" w:rsidP="00DD24E6">
          <w:pPr>
            <w:pStyle w:val="Header"/>
            <w:jc w:val="right"/>
            <w:rPr>
              <w:rFonts w:ascii="Calibri" w:hAnsi="Calibri"/>
              <w:sz w:val="20"/>
              <w:szCs w:val="20"/>
            </w:rPr>
          </w:pPr>
          <w:r w:rsidRPr="00DD24E6">
            <w:rPr>
              <w:rFonts w:ascii="Calibri" w:hAnsi="Calibri"/>
              <w:i/>
              <w:sz w:val="20"/>
              <w:szCs w:val="20"/>
            </w:rPr>
            <w:t>J. Pure App. Chem. Res.</w:t>
          </w:r>
          <w:r w:rsidRPr="00DD24E6">
            <w:rPr>
              <w:rFonts w:ascii="Calibri" w:hAnsi="Calibri"/>
              <w:sz w:val="20"/>
              <w:szCs w:val="20"/>
            </w:rPr>
            <w:t xml:space="preserve">, </w:t>
          </w:r>
          <w:r w:rsidRPr="00DD24E6">
            <w:rPr>
              <w:rFonts w:ascii="Calibri" w:hAnsi="Calibri"/>
              <w:b/>
              <w:sz w:val="20"/>
              <w:szCs w:val="20"/>
            </w:rPr>
            <w:t>Year</w:t>
          </w:r>
          <w:r w:rsidRPr="00DD24E6">
            <w:rPr>
              <w:rFonts w:ascii="Calibri" w:hAnsi="Calibri"/>
              <w:sz w:val="20"/>
              <w:szCs w:val="20"/>
            </w:rPr>
            <w:t>, Vol (No), page</w:t>
          </w:r>
        </w:p>
        <w:p w:rsidR="00F61BB1" w:rsidRPr="00DD24E6" w:rsidRDefault="00F61BB1" w:rsidP="00DD24E6">
          <w:pPr>
            <w:pStyle w:val="Header"/>
            <w:jc w:val="right"/>
          </w:pPr>
          <w:r w:rsidRPr="00DD24E6">
            <w:rPr>
              <w:rFonts w:ascii="Calibri" w:hAnsi="Calibri"/>
              <w:sz w:val="20"/>
              <w:szCs w:val="20"/>
            </w:rPr>
            <w:t>Day month Year</w:t>
          </w:r>
        </w:p>
      </w:tc>
      <w:tc>
        <w:tcPr>
          <w:tcW w:w="377" w:type="dxa"/>
          <w:tcBorders>
            <w:top w:val="single" w:sz="4" w:space="0" w:color="800000"/>
            <w:left w:val="single" w:sz="4" w:space="0" w:color="800000"/>
            <w:bottom w:val="single" w:sz="4" w:space="0" w:color="800000"/>
            <w:right w:val="single" w:sz="4" w:space="0" w:color="800000"/>
          </w:tcBorders>
          <w:shd w:val="clear" w:color="auto" w:fill="800000"/>
        </w:tcPr>
        <w:p w:rsidR="00F61BB1" w:rsidRPr="00842A7C" w:rsidRDefault="00F61BB1">
          <w:pPr>
            <w:pStyle w:val="Header"/>
            <w:rPr>
              <w:color w:val="800000"/>
            </w:rPr>
          </w:pPr>
          <w:r w:rsidRPr="00842A7C">
            <w:rPr>
              <w:color w:val="800000"/>
            </w:rPr>
            <w:t>X</w:t>
          </w:r>
        </w:p>
      </w:tc>
    </w:tr>
  </w:tbl>
  <w:p w:rsidR="00F61BB1" w:rsidRDefault="00F61BB1">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mirrorMargins/>
  <w:attachedTemplate r:id="rId1"/>
  <w:stylePaneFormatFilter w:val="3F01"/>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B63F20"/>
    <w:rsid w:val="0005156D"/>
    <w:rsid w:val="00064262"/>
    <w:rsid w:val="00081B40"/>
    <w:rsid w:val="000B0B1E"/>
    <w:rsid w:val="00102637"/>
    <w:rsid w:val="001B0B3A"/>
    <w:rsid w:val="001C2A8A"/>
    <w:rsid w:val="001E248D"/>
    <w:rsid w:val="00270340"/>
    <w:rsid w:val="00360D75"/>
    <w:rsid w:val="00376D92"/>
    <w:rsid w:val="003D126F"/>
    <w:rsid w:val="003F4DFE"/>
    <w:rsid w:val="005360C0"/>
    <w:rsid w:val="006365C6"/>
    <w:rsid w:val="00677EAD"/>
    <w:rsid w:val="006C66EE"/>
    <w:rsid w:val="007D7488"/>
    <w:rsid w:val="00817669"/>
    <w:rsid w:val="00826CE5"/>
    <w:rsid w:val="00842A7C"/>
    <w:rsid w:val="008543F6"/>
    <w:rsid w:val="00870EC3"/>
    <w:rsid w:val="00885863"/>
    <w:rsid w:val="00892A74"/>
    <w:rsid w:val="00942E60"/>
    <w:rsid w:val="009F2248"/>
    <w:rsid w:val="00A0167D"/>
    <w:rsid w:val="00AA11B8"/>
    <w:rsid w:val="00AA330E"/>
    <w:rsid w:val="00AB5C07"/>
    <w:rsid w:val="00AB7047"/>
    <w:rsid w:val="00B471F8"/>
    <w:rsid w:val="00B63F20"/>
    <w:rsid w:val="00BE39A7"/>
    <w:rsid w:val="00C73C50"/>
    <w:rsid w:val="00D0219F"/>
    <w:rsid w:val="00D269F8"/>
    <w:rsid w:val="00D66B6D"/>
    <w:rsid w:val="00DD24E6"/>
    <w:rsid w:val="00E16D71"/>
    <w:rsid w:val="00E66500"/>
    <w:rsid w:val="00EA486E"/>
    <w:rsid w:val="00EC1C26"/>
    <w:rsid w:val="00F06E11"/>
    <w:rsid w:val="00F541E1"/>
    <w:rsid w:val="00F61BB1"/>
    <w:rsid w:val="00F6360E"/>
    <w:rsid w:val="00F85265"/>
    <w:rsid w:val="00FA18E5"/>
    <w:rsid w:val="00FB7B5E"/>
    <w:rsid w:val="00FF5752"/>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d-ID" w:eastAsia="id-ID"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7047"/>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D24E6"/>
    <w:pPr>
      <w:tabs>
        <w:tab w:val="center" w:pos="4320"/>
        <w:tab w:val="right" w:pos="8640"/>
      </w:tabs>
    </w:pPr>
  </w:style>
  <w:style w:type="paragraph" w:styleId="Footer">
    <w:name w:val="footer"/>
    <w:basedOn w:val="Normal"/>
    <w:rsid w:val="00DD24E6"/>
    <w:pPr>
      <w:tabs>
        <w:tab w:val="center" w:pos="4320"/>
        <w:tab w:val="right" w:pos="8640"/>
      </w:tabs>
    </w:pPr>
  </w:style>
  <w:style w:type="table" w:styleId="TableGrid">
    <w:name w:val="Table Grid"/>
    <w:basedOn w:val="TableNormal"/>
    <w:rsid w:val="00DD24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F541E1"/>
    <w:rPr>
      <w:color w:val="0000FF"/>
      <w:u w:val="single"/>
    </w:rPr>
  </w:style>
  <w:style w:type="character" w:styleId="PageNumber">
    <w:name w:val="page number"/>
    <w:basedOn w:val="DefaultParagraphFont"/>
    <w:rsid w:val="00F541E1"/>
  </w:style>
  <w:style w:type="paragraph" w:styleId="BalloonText">
    <w:name w:val="Balloon Text"/>
    <w:basedOn w:val="Normal"/>
    <w:link w:val="BalloonTextChar"/>
    <w:rsid w:val="003F4DFE"/>
    <w:rPr>
      <w:rFonts w:ascii="Tahoma" w:hAnsi="Tahoma" w:cs="Tahoma"/>
      <w:sz w:val="16"/>
      <w:szCs w:val="16"/>
    </w:rPr>
  </w:style>
  <w:style w:type="character" w:customStyle="1" w:styleId="BalloonTextChar">
    <w:name w:val="Balloon Text Char"/>
    <w:basedOn w:val="DefaultParagraphFont"/>
    <w:link w:val="BalloonText"/>
    <w:rsid w:val="003F4DFE"/>
    <w:rPr>
      <w:rFonts w:ascii="Tahoma" w:hAnsi="Tahoma" w:cs="Tahoma"/>
      <w:sz w:val="16"/>
      <w:szCs w:val="16"/>
      <w:lang w:val="en-US" w:eastAsia="en-US"/>
    </w:rPr>
  </w:style>
  <w:style w:type="character" w:customStyle="1" w:styleId="hps">
    <w:name w:val="hps"/>
    <w:basedOn w:val="DefaultParagraphFont"/>
    <w:rsid w:val="003F4DFE"/>
  </w:style>
  <w:style w:type="character" w:customStyle="1" w:styleId="atn">
    <w:name w:val="atn"/>
    <w:basedOn w:val="DefaultParagraphFont"/>
    <w:rsid w:val="00AB5C07"/>
  </w:style>
  <w:style w:type="paragraph" w:styleId="ListParagraph">
    <w:name w:val="List Paragraph"/>
    <w:basedOn w:val="Normal"/>
    <w:uiPriority w:val="34"/>
    <w:qFormat/>
    <w:rsid w:val="00102637"/>
    <w:pPr>
      <w:spacing w:after="200" w:line="276" w:lineRule="auto"/>
      <w:ind w:left="720"/>
      <w:contextualSpacing/>
    </w:pPr>
    <w:rPr>
      <w:rFonts w:asciiTheme="minorHAnsi" w:eastAsiaTheme="minorHAnsi" w:hAnsiTheme="minorHAnsi" w:cstheme="minorBidi"/>
      <w:sz w:val="22"/>
      <w:szCs w:val="22"/>
      <w:lang w:val="id-ID"/>
    </w:rPr>
  </w:style>
  <w:style w:type="character" w:customStyle="1" w:styleId="citation">
    <w:name w:val="citation"/>
    <w:basedOn w:val="DefaultParagraphFont"/>
    <w:rsid w:val="001C2A8A"/>
  </w:style>
  <w:style w:type="character" w:customStyle="1" w:styleId="st">
    <w:name w:val="st"/>
    <w:basedOn w:val="DefaultParagraphFont"/>
    <w:rsid w:val="001C2A8A"/>
  </w:style>
  <w:style w:type="character" w:customStyle="1" w:styleId="shorttext">
    <w:name w:val="short_text"/>
    <w:basedOn w:val="DefaultParagraphFont"/>
    <w:rsid w:val="00F06E1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yulikusumadewi77@gmail.com" TargetMode="External"/><Relationship Id="rId11" Type="http://schemas.openxmlformats.org/officeDocument/2006/relationships/hyperlink" Target="http://file.upi.edu/Direktori/FPMIPA/JUR._PEND._BIOLOGI/197003311997022-HERNAWATI/FILE_22.pdf"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jpacr.ub.ac.i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JPACR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JPACR_Template</Template>
  <TotalTime>117</TotalTime>
  <Pages>9</Pages>
  <Words>2659</Words>
  <Characters>15161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Title Using Time New Roman 16 Bold, Should be Simple, and Represent the Article Content</vt:lpstr>
    </vt:vector>
  </TitlesOfParts>
  <Company>UNIBRAW</Company>
  <LinksUpToDate>false</LinksUpToDate>
  <CharactersWithSpaces>17785</CharactersWithSpaces>
  <SharedDoc>false</SharedDoc>
  <HLinks>
    <vt:vector size="12" baseType="variant">
      <vt:variant>
        <vt:i4>7733332</vt:i4>
      </vt:variant>
      <vt:variant>
        <vt:i4>0</vt:i4>
      </vt:variant>
      <vt:variant>
        <vt:i4>0</vt:i4>
      </vt:variant>
      <vt:variant>
        <vt:i4>5</vt:i4>
      </vt:variant>
      <vt:variant>
        <vt:lpwstr>mailto:author-4@xxxxmail.com</vt:lpwstr>
      </vt:variant>
      <vt:variant>
        <vt:lpwstr/>
      </vt:variant>
      <vt:variant>
        <vt:i4>2883620</vt:i4>
      </vt:variant>
      <vt:variant>
        <vt:i4>5</vt:i4>
      </vt:variant>
      <vt:variant>
        <vt:i4>0</vt:i4>
      </vt:variant>
      <vt:variant>
        <vt:i4>5</vt:i4>
      </vt:variant>
      <vt:variant>
        <vt:lpwstr>http://www.jpacr.ub.ac.id/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Using Time New Roman 16 Bold, Should be Simple, and Represent the Article Content</dc:title>
  <dc:creator>user</dc:creator>
  <cp:lastModifiedBy>user</cp:lastModifiedBy>
  <cp:revision>7</cp:revision>
  <cp:lastPrinted>2012-09-22T07:14:00Z</cp:lastPrinted>
  <dcterms:created xsi:type="dcterms:W3CDTF">2013-07-15T04:19:00Z</dcterms:created>
  <dcterms:modified xsi:type="dcterms:W3CDTF">2013-07-21T18:06:00Z</dcterms:modified>
</cp:coreProperties>
</file>