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DA" w:rsidRPr="000630DA" w:rsidRDefault="000630DA">
      <w:pPr>
        <w:rPr>
          <w:b/>
          <w:color w:val="0070C0"/>
        </w:rPr>
      </w:pPr>
      <w:r>
        <w:rPr>
          <w:b/>
          <w:color w:val="0070C0"/>
        </w:rPr>
        <w:t>“</w:t>
      </w:r>
      <w:r w:rsidRPr="000630DA">
        <w:rPr>
          <w:b/>
          <w:color w:val="0070C0"/>
        </w:rPr>
        <w:t>Maaf pak saya blm bisa mengubah dari titik ke koma, tapi saya melampirkan data yg bisa d edit d word</w:t>
      </w:r>
      <w:r>
        <w:rPr>
          <w:b/>
          <w:color w:val="0070C0"/>
        </w:rPr>
        <w:t>”</w:t>
      </w:r>
    </w:p>
    <w:p w:rsidR="000630DA" w:rsidRDefault="000630DA">
      <w:pPr>
        <w:rPr>
          <w:b/>
        </w:rPr>
      </w:pPr>
    </w:p>
    <w:p w:rsidR="000630DA" w:rsidRDefault="000630DA">
      <w:r>
        <w:rPr>
          <w:b/>
        </w:rPr>
        <w:t>Effect of optimum contact t</w:t>
      </w:r>
      <w:r w:rsidRPr="00C65A3F">
        <w:rPr>
          <w:b/>
        </w:rPr>
        <w:t xml:space="preserve">ime </w:t>
      </w:r>
      <w:r>
        <w:rPr>
          <w:b/>
        </w:rPr>
        <w:t>GASP on Cr</w:t>
      </w:r>
      <w:r w:rsidRPr="00C65A3F">
        <w:rPr>
          <w:b/>
        </w:rPr>
        <w:t>(VI) adsorption</w:t>
      </w:r>
    </w:p>
    <w:p w:rsidR="00FB25F0" w:rsidRDefault="000630DA" w:rsidP="006F19B1">
      <w:pPr>
        <w:jc w:val="center"/>
      </w:pPr>
      <w:r>
        <w:rPr>
          <w:noProof/>
          <w:lang w:eastAsia="id-ID"/>
        </w:rPr>
        <w:drawing>
          <wp:inline distT="0" distB="0" distL="0" distR="0" wp14:anchorId="23403866" wp14:editId="33F3E9C9">
            <wp:extent cx="4295775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30DA" w:rsidRPr="00967F04" w:rsidRDefault="000630DA" w:rsidP="000630DA">
      <w:pPr>
        <w:jc w:val="center"/>
      </w:pPr>
      <w:r>
        <w:rPr>
          <w:b/>
        </w:rPr>
        <w:t>Figure 2.</w:t>
      </w:r>
      <w:r>
        <w:t xml:space="preserve"> </w:t>
      </w:r>
      <w:r w:rsidRPr="00315C29">
        <w:t xml:space="preserve">The </w:t>
      </w:r>
      <w:r>
        <w:t xml:space="preserve">relation of </w:t>
      </w:r>
      <w:r w:rsidRPr="00315C29">
        <w:t>adsorption contact time t</w:t>
      </w:r>
      <w:r>
        <w:t>o Cr</w:t>
      </w:r>
      <w:r w:rsidRPr="00315C29">
        <w:t xml:space="preserve">(VI) ion mass </w:t>
      </w:r>
      <w:r>
        <w:t xml:space="preserve">which </w:t>
      </w:r>
      <w:r w:rsidRPr="00315C29">
        <w:t>absorbe</w:t>
      </w:r>
      <w:r>
        <w:t>d per gram of GASP adsorbent (x/</w:t>
      </w:r>
      <w:r w:rsidRPr="00315C29">
        <w:t>m).</w:t>
      </w:r>
    </w:p>
    <w:p w:rsidR="000630DA" w:rsidRDefault="000630DA"/>
    <w:p w:rsidR="000630DA" w:rsidRDefault="000630DA">
      <w:pPr>
        <w:rPr>
          <w:b/>
        </w:rPr>
      </w:pPr>
      <w:r>
        <w:rPr>
          <w:b/>
        </w:rPr>
        <w:t>Effect of Cr(VI) c</w:t>
      </w:r>
      <w:r w:rsidRPr="006F5C91">
        <w:rPr>
          <w:b/>
        </w:rPr>
        <w:t>oncentrati</w:t>
      </w:r>
      <w:r>
        <w:rPr>
          <w:b/>
        </w:rPr>
        <w:t>on on adsorption capacity in GASP</w:t>
      </w:r>
    </w:p>
    <w:p w:rsidR="000630DA" w:rsidRDefault="000630DA" w:rsidP="006F19B1">
      <w:pPr>
        <w:jc w:val="center"/>
      </w:pPr>
      <w:r>
        <w:rPr>
          <w:noProof/>
          <w:lang w:eastAsia="id-ID"/>
        </w:rPr>
        <w:drawing>
          <wp:inline distT="0" distB="0" distL="0" distR="0" wp14:anchorId="7E0D3B2C" wp14:editId="339E1015">
            <wp:extent cx="4055578" cy="2228851"/>
            <wp:effectExtent l="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30DA" w:rsidRDefault="000630DA" w:rsidP="000630DA">
      <w:pPr>
        <w:jc w:val="center"/>
      </w:pPr>
      <w:r>
        <w:rPr>
          <w:b/>
        </w:rPr>
        <w:t>Figure 3.</w:t>
      </w:r>
      <w:r>
        <w:t xml:space="preserve"> The relation of Cr(VI) concentration to Cr(VI) ion mass which</w:t>
      </w:r>
      <w:r w:rsidRPr="00315C29">
        <w:t xml:space="preserve"> absorbed per gram of </w:t>
      </w:r>
      <w:r>
        <w:t>GASP adsorbent (x/</w:t>
      </w:r>
      <w:r w:rsidRPr="00315C29">
        <w:t>m)</w:t>
      </w:r>
    </w:p>
    <w:p w:rsidR="000630DA" w:rsidRDefault="006F19B1" w:rsidP="000630DA">
      <w:pPr>
        <w:jc w:val="center"/>
      </w:pPr>
      <w:r>
        <w:rPr>
          <w:noProof/>
          <w:lang w:eastAsia="id-ID"/>
        </w:rPr>
        <w:lastRenderedPageBreak/>
        <w:drawing>
          <wp:inline distT="0" distB="0" distL="0" distR="0" wp14:anchorId="73B650B6" wp14:editId="71DD5E81">
            <wp:extent cx="3614738" cy="2257425"/>
            <wp:effectExtent l="0" t="0" r="508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19B1" w:rsidRDefault="006F19B1" w:rsidP="006F19B1">
      <w:pPr>
        <w:jc w:val="center"/>
      </w:pPr>
      <w:r>
        <w:rPr>
          <w:b/>
        </w:rPr>
        <w:t>Figure 4.</w:t>
      </w:r>
      <w:r>
        <w:t xml:space="preserve"> </w:t>
      </w:r>
      <w:r w:rsidRPr="00451566">
        <w:t>Lan</w:t>
      </w:r>
      <w:r>
        <w:t>gmuir equations on GASP from Cr</w:t>
      </w:r>
      <w:r w:rsidRPr="00451566">
        <w:t>(VI) concentration after adsorption proc</w:t>
      </w:r>
      <w:r>
        <w:t>ess (C) to concentration per Cr(VI) ion mass were</w:t>
      </w:r>
      <w:r w:rsidRPr="00451566">
        <w:t xml:space="preserve"> abs</w:t>
      </w:r>
      <w:r>
        <w:t>orbed per gram of adsorbent (Cm/</w:t>
      </w:r>
      <w:r w:rsidRPr="00451566">
        <w:t>x).</w:t>
      </w:r>
    </w:p>
    <w:p w:rsidR="000630DA" w:rsidRDefault="006F19B1" w:rsidP="006F19B1">
      <w:pPr>
        <w:tabs>
          <w:tab w:val="left" w:pos="1800"/>
        </w:tabs>
      </w:pPr>
      <w:r>
        <w:tab/>
      </w:r>
    </w:p>
    <w:p w:rsidR="006F19B1" w:rsidRDefault="006F19B1" w:rsidP="006F19B1">
      <w:pPr>
        <w:tabs>
          <w:tab w:val="left" w:pos="1800"/>
        </w:tabs>
        <w:jc w:val="center"/>
      </w:pPr>
      <w:r>
        <w:rPr>
          <w:noProof/>
          <w:lang w:eastAsia="id-ID"/>
        </w:rPr>
        <w:drawing>
          <wp:inline distT="0" distB="0" distL="0" distR="0" wp14:anchorId="08DE919A" wp14:editId="45F1CC62">
            <wp:extent cx="3590925" cy="23241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9B1" w:rsidRDefault="006F19B1" w:rsidP="006F19B1">
      <w:pPr>
        <w:jc w:val="center"/>
      </w:pPr>
      <w:r>
        <w:rPr>
          <w:b/>
        </w:rPr>
        <w:t>Figure 5.</w:t>
      </w:r>
      <w:r>
        <w:t xml:space="preserve"> </w:t>
      </w:r>
      <w:r w:rsidRPr="00451566">
        <w:t>Lan</w:t>
      </w:r>
      <w:r>
        <w:t xml:space="preserve">gmuir equations on </w:t>
      </w:r>
      <w:r w:rsidRPr="00A92B25">
        <w:rPr>
          <w:color w:val="000000"/>
        </w:rPr>
        <w:t>active zeolite</w:t>
      </w:r>
      <w:r>
        <w:t xml:space="preserve"> from Cr</w:t>
      </w:r>
      <w:r w:rsidRPr="00451566">
        <w:t>(VI) concentration after adsorption proc</w:t>
      </w:r>
      <w:r>
        <w:t>ess (C) to concentration per Cr(VI) ion mass were</w:t>
      </w:r>
      <w:r w:rsidRPr="00451566">
        <w:t xml:space="preserve"> abs</w:t>
      </w:r>
      <w:r>
        <w:t>orbed per gram of adsorbent (Cm/</w:t>
      </w:r>
      <w:r w:rsidRPr="00451566">
        <w:t>x).</w:t>
      </w:r>
    </w:p>
    <w:p w:rsidR="006F19B1" w:rsidRDefault="006F19B1" w:rsidP="006F19B1">
      <w:pPr>
        <w:tabs>
          <w:tab w:val="left" w:pos="1800"/>
        </w:tabs>
        <w:jc w:val="center"/>
      </w:pPr>
    </w:p>
    <w:p w:rsidR="006F19B1" w:rsidRDefault="000A3CD6" w:rsidP="006F19B1">
      <w:pPr>
        <w:tabs>
          <w:tab w:val="left" w:pos="1800"/>
        </w:tabs>
        <w:jc w:val="center"/>
      </w:pPr>
      <w:r>
        <w:rPr>
          <w:noProof/>
          <w:lang w:eastAsia="id-ID"/>
        </w:rPr>
        <w:drawing>
          <wp:inline distT="0" distB="0" distL="0" distR="0" wp14:anchorId="5DF14131" wp14:editId="004847A8">
            <wp:extent cx="3590925" cy="23241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3CD6" w:rsidRDefault="000A3CD6" w:rsidP="006F19B1">
      <w:pPr>
        <w:tabs>
          <w:tab w:val="left" w:pos="1800"/>
        </w:tabs>
        <w:jc w:val="center"/>
      </w:pPr>
      <w:r>
        <w:rPr>
          <w:b/>
        </w:rPr>
        <w:lastRenderedPageBreak/>
        <w:t>Figure 6.</w:t>
      </w:r>
      <w:r>
        <w:t xml:space="preserve"> </w:t>
      </w:r>
      <w:r w:rsidRPr="00451566">
        <w:t>Lan</w:t>
      </w:r>
      <w:r>
        <w:t xml:space="preserve">gmuir equations on </w:t>
      </w:r>
      <w:r w:rsidRPr="00A92B25">
        <w:rPr>
          <w:color w:val="000000"/>
        </w:rPr>
        <w:t>active zeolite</w:t>
      </w:r>
      <w:r>
        <w:t xml:space="preserve"> granules from Cr</w:t>
      </w:r>
      <w:r w:rsidRPr="00451566">
        <w:t>(VI) concentration after adsorption proc</w:t>
      </w:r>
      <w:r>
        <w:t>ess (C) to concentration per Cr(VI) ion mass were</w:t>
      </w:r>
      <w:r w:rsidRPr="00451566">
        <w:t xml:space="preserve"> abs</w:t>
      </w:r>
      <w:r>
        <w:t>orbed per gram of adsorbent (Cm/</w:t>
      </w:r>
      <w:r w:rsidRPr="00451566">
        <w:t>x).</w:t>
      </w:r>
    </w:p>
    <w:p w:rsidR="000A3CD6" w:rsidRDefault="000A3CD6" w:rsidP="006F19B1">
      <w:pPr>
        <w:tabs>
          <w:tab w:val="left" w:pos="1800"/>
        </w:tabs>
        <w:jc w:val="center"/>
      </w:pPr>
    </w:p>
    <w:p w:rsidR="000A3CD6" w:rsidRDefault="000A3CD6" w:rsidP="006F19B1">
      <w:pPr>
        <w:tabs>
          <w:tab w:val="left" w:pos="1800"/>
        </w:tabs>
        <w:jc w:val="center"/>
      </w:pPr>
    </w:p>
    <w:p w:rsidR="006F19B1" w:rsidRDefault="006F19B1" w:rsidP="006F19B1">
      <w:pPr>
        <w:jc w:val="center"/>
      </w:pPr>
      <w:r>
        <w:rPr>
          <w:noProof/>
          <w:lang w:eastAsia="id-ID"/>
        </w:rPr>
        <w:drawing>
          <wp:inline distT="0" distB="0" distL="0" distR="0" wp14:anchorId="30A7755D" wp14:editId="2F53BC71">
            <wp:extent cx="3762375" cy="2319338"/>
            <wp:effectExtent l="0" t="0" r="9525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3CD6" w:rsidRDefault="000A3CD6" w:rsidP="000A3CD6">
      <w:pPr>
        <w:jc w:val="center"/>
      </w:pPr>
      <w:r>
        <w:rPr>
          <w:b/>
        </w:rPr>
        <w:t>Figure 7.</w:t>
      </w:r>
      <w:r>
        <w:t xml:space="preserve"> </w:t>
      </w:r>
      <w:r w:rsidRPr="00451566">
        <w:t>Lan</w:t>
      </w:r>
      <w:r>
        <w:t xml:space="preserve">gmuir equations on </w:t>
      </w:r>
      <w:r>
        <w:rPr>
          <w:color w:val="000000"/>
        </w:rPr>
        <w:t xml:space="preserve">ASP </w:t>
      </w:r>
      <w:r>
        <w:t>from Cr</w:t>
      </w:r>
      <w:r w:rsidRPr="00451566">
        <w:t>(VI) concentration after adsorption proc</w:t>
      </w:r>
      <w:r>
        <w:t>ess (C) to concentration per Cr(VI) ion mass were</w:t>
      </w:r>
      <w:r w:rsidRPr="00451566">
        <w:t xml:space="preserve"> abs</w:t>
      </w:r>
      <w:r>
        <w:t>orbed per gram of adsorbent (Cm/</w:t>
      </w:r>
      <w:r w:rsidRPr="00451566">
        <w:t>x).</w:t>
      </w:r>
    </w:p>
    <w:p w:rsidR="008D6DF1" w:rsidRDefault="008D6DF1" w:rsidP="000A3CD6">
      <w:pPr>
        <w:jc w:val="center"/>
      </w:pPr>
    </w:p>
    <w:p w:rsidR="008D6DF1" w:rsidRDefault="008D6DF1" w:rsidP="000A3CD6">
      <w:pPr>
        <w:jc w:val="center"/>
      </w:pPr>
    </w:p>
    <w:p w:rsidR="008D6DF1" w:rsidRDefault="008D6DF1" w:rsidP="000A3CD6">
      <w:pPr>
        <w:jc w:val="center"/>
      </w:pPr>
      <w:r>
        <w:rPr>
          <w:noProof/>
          <w:lang w:eastAsia="id-ID"/>
        </w:rPr>
        <w:drawing>
          <wp:inline distT="0" distB="0" distL="0" distR="0" wp14:anchorId="2C06B2E1" wp14:editId="32654F4A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6DF1" w:rsidRDefault="008D6DF1" w:rsidP="000A3CD6">
      <w:pPr>
        <w:jc w:val="center"/>
      </w:pPr>
      <w:r>
        <w:rPr>
          <w:b/>
        </w:rPr>
        <w:t>Figure 8.</w:t>
      </w:r>
      <w:r>
        <w:t xml:space="preserve"> </w:t>
      </w:r>
      <w:r w:rsidRPr="0059758D">
        <w:t>Maximum adsorption capacity on different adsorbents</w:t>
      </w:r>
    </w:p>
    <w:p w:rsidR="000630DA" w:rsidRDefault="000630DA"/>
    <w:p w:rsidR="008D6DF1" w:rsidRDefault="008D6DF1">
      <w:r>
        <w:rPr>
          <w:noProof/>
          <w:lang w:eastAsia="id-ID"/>
        </w:rPr>
        <w:lastRenderedPageBreak/>
        <w:drawing>
          <wp:inline distT="0" distB="0" distL="0" distR="0">
            <wp:extent cx="2399824" cy="18000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_20170504_1125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88" w:rsidRDefault="00E71F88">
      <w:r>
        <w:t>Zeolit alam dari Kota Blitar dengan warna lebih coklat kekuningan dibanding zeolit alam lain karena kadar besi yang tinggi ( berdasarkan data XRF)</w:t>
      </w:r>
    </w:p>
    <w:p w:rsidR="00E71F88" w:rsidRDefault="00E71F88"/>
    <w:p w:rsidR="00E71F88" w:rsidRDefault="00E71F88">
      <w:r>
        <w:rPr>
          <w:noProof/>
          <w:lang w:eastAsia="id-ID"/>
        </w:rPr>
        <w:drawing>
          <wp:inline distT="0" distB="0" distL="0" distR="0">
            <wp:extent cx="2160000" cy="28800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20170504_1206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88" w:rsidRDefault="00E71F88">
      <w:r>
        <w:t>Zeolit yang telah diaktivasi dengan menggunakan HCL dan pemanasan 105</w:t>
      </w:r>
      <w:r>
        <w:rPr>
          <w:rFonts w:cstheme="minorHAnsi"/>
        </w:rPr>
        <w:t>ᴼ</w:t>
      </w:r>
      <w:r>
        <w:t>C</w:t>
      </w:r>
    </w:p>
    <w:p w:rsidR="00E71F88" w:rsidRDefault="00E71F88"/>
    <w:p w:rsidR="001A5771" w:rsidRDefault="001A5771">
      <w:r>
        <w:rPr>
          <w:noProof/>
          <w:lang w:eastAsia="id-ID"/>
        </w:rPr>
        <w:drawing>
          <wp:inline distT="0" distB="0" distL="0" distR="0">
            <wp:extent cx="2160000" cy="1620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_20170207_2203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B3" w:rsidRDefault="000007B3">
      <w:r>
        <w:t>Penggunaan syringe pump dalam pembuatan granul</w:t>
      </w:r>
    </w:p>
    <w:p w:rsidR="00DF002C" w:rsidRDefault="00DF002C"/>
    <w:p w:rsidR="000007B3" w:rsidRDefault="00DF002C">
      <w:r>
        <w:rPr>
          <w:noProof/>
          <w:lang w:eastAsia="id-ID"/>
        </w:rPr>
        <w:lastRenderedPageBreak/>
        <w:drawing>
          <wp:inline distT="0" distB="0" distL="0" distR="0">
            <wp:extent cx="2160000" cy="1620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_20170421_17103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02C" w:rsidRDefault="00DF002C">
      <w:r>
        <w:t>Uji kualitatif bebas ion fosfat dengan Mg(NO</w:t>
      </w:r>
      <w:r w:rsidRPr="00DF002C">
        <w:rPr>
          <w:vertAlign w:val="subscript"/>
        </w:rPr>
        <w:t>3</w:t>
      </w:r>
      <w:r>
        <w:t>)</w:t>
      </w:r>
      <w:r w:rsidRPr="00DF002C">
        <w:rPr>
          <w:vertAlign w:val="subscript"/>
        </w:rPr>
        <w:t>2</w:t>
      </w:r>
      <w:r>
        <w:t xml:space="preserve"> terbentuk endapan putih Mg</w:t>
      </w:r>
      <w:r w:rsidRPr="00DF002C">
        <w:rPr>
          <w:vertAlign w:val="subscript"/>
        </w:rPr>
        <w:t>3</w:t>
      </w:r>
      <w:r>
        <w:t>(PO</w:t>
      </w:r>
      <w:r w:rsidRPr="00DF002C">
        <w:rPr>
          <w:vertAlign w:val="subscript"/>
        </w:rPr>
        <w:t>4</w:t>
      </w:r>
      <w:r>
        <w:t>)</w:t>
      </w:r>
      <w:r w:rsidRPr="00DF002C">
        <w:rPr>
          <w:vertAlign w:val="subscript"/>
        </w:rPr>
        <w:t>2</w:t>
      </w:r>
      <w:r>
        <w:t xml:space="preserve">, filtrat yang masih ada ion fosfat (kiri) dan bebas ion fosfat (kanan) </w:t>
      </w:r>
    </w:p>
    <w:p w:rsidR="001A5771" w:rsidRDefault="001A5771">
      <w:r>
        <w:rPr>
          <w:noProof/>
          <w:lang w:eastAsia="id-ID"/>
        </w:rPr>
        <w:drawing>
          <wp:inline distT="0" distB="0" distL="0" distR="0">
            <wp:extent cx="2160000" cy="1620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_20170207_2223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71" w:rsidRDefault="001A5771" w:rsidP="001A5771">
      <w:r>
        <w:t xml:space="preserve">Kiri GASF dan kanan granul zeolit aktif sebelum dikeringkan </w:t>
      </w:r>
    </w:p>
    <w:p w:rsidR="001A5771" w:rsidRDefault="001A5771"/>
    <w:p w:rsidR="00E71F88" w:rsidRDefault="001A5771">
      <w:r>
        <w:rPr>
          <w:noProof/>
          <w:lang w:eastAsia="id-ID"/>
        </w:rPr>
        <w:drawing>
          <wp:inline distT="0" distB="0" distL="0" distR="0">
            <wp:extent cx="4651131" cy="348860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_20170422_12230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131" cy="34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71" w:rsidRDefault="001A5771">
      <w:r>
        <w:t>Kiri GASF dan kanan granul zeolit aktif setelah dikeringkan</w:t>
      </w:r>
      <w:r w:rsidR="00DF002C">
        <w:t xml:space="preserve"> </w:t>
      </w:r>
    </w:p>
    <w:p w:rsidR="001A5771" w:rsidRDefault="001A5771">
      <w:bookmarkStart w:id="0" w:name="_GoBack"/>
      <w:bookmarkEnd w:id="0"/>
    </w:p>
    <w:p w:rsidR="001A5771" w:rsidRDefault="001A5771"/>
    <w:p w:rsidR="00E71F88" w:rsidRDefault="00E71F88"/>
    <w:sectPr w:rsidR="00E7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DA"/>
    <w:rsid w:val="000007B3"/>
    <w:rsid w:val="000630DA"/>
    <w:rsid w:val="000A3CD6"/>
    <w:rsid w:val="001A5771"/>
    <w:rsid w:val="006F19B1"/>
    <w:rsid w:val="007806E4"/>
    <w:rsid w:val="008A4697"/>
    <w:rsid w:val="008D6DF1"/>
    <w:rsid w:val="009C6CBB"/>
    <w:rsid w:val="00B52192"/>
    <w:rsid w:val="00C404D6"/>
    <w:rsid w:val="00D7204F"/>
    <w:rsid w:val="00DF002C"/>
    <w:rsid w:val="00E71F88"/>
    <w:rsid w:val="00F91719"/>
    <w:rsid w:val="00F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FD73-9F09-4E62-ABEF-35AB19D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1.jpeg"/><Relationship Id="rId5" Type="http://schemas.openxmlformats.org/officeDocument/2006/relationships/chart" Target="charts/chart2.xml"/><Relationship Id="rId15" Type="http://schemas.openxmlformats.org/officeDocument/2006/relationships/image" Target="media/image5.jpeg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ata%20mata%20kuliah-UB\SEMESTER%208\SKRIPSI\Kurva%20optimasi%20waktu%20kontak%20Si,P%201,6%20dan%201,13%20new%20kurva%20bak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ata%20mata%20kuliah-UB\SEMESTER%208\SKRIPSI\Grafik%20Variasi%20Konsentrasi%20dan%20Kapasitas%20adsorpsi%20n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ata%20mata%20kuliah-UB\SEMESTER%208\SKRIPSI\Grafik%20Variasi%20Konsentrasi%20dan%20Kapasitas%20adsorpsi%20new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ata%20mata%20kuliah-UB\SEMESTER%208\SKRIPSI\Grafik%20Variasi%20Konsentrasi%20dan%20Kapasitas%20adsorpsi%20new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ata%20mata%20kuliah-UB\SEMESTER%208\SKRIPSI\Grafik%20Variasi%20Konsentrasi%20dan%20Kapasitas%20adsorpsi%20new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ata%20mata%20kuliah-UB\SEMESTER%208\SKRIPSI\Grafik%20Variasi%20Konsentrasi%20dan%20Kapasitas%20adsorpsi%20new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ata%20mata%20kuliah-UB\SEMESTER%208\SKRIPSI\Grafik%20Variasi%20Konsentrasi%20dan%20Kapasitas%20adsorpsi%20new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3689555435282347E-2"/>
                  <c:y val="-3.9317220764071202E-2"/>
                </c:manualLayout>
              </c:layout>
              <c:tx>
                <c:rich>
                  <a:bodyPr/>
                  <a:lstStyle/>
                  <a:p>
                    <a:fld id="{DA99F19B-67E7-42AF-8F25-BC4AD93A0748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2440013734425102E-2"/>
                  <c:y val="-5.3206109652960049E-2"/>
                </c:manualLayout>
              </c:layout>
              <c:tx>
                <c:rich>
                  <a:bodyPr/>
                  <a:lstStyle/>
                  <a:p>
                    <a:fld id="{B0DD0DAC-5823-4776-8E20-856D7B9B16BE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384307837351819E-2"/>
                  <c:y val="-4.857648002333044E-2"/>
                </c:manualLayout>
              </c:layout>
              <c:tx>
                <c:rich>
                  <a:bodyPr/>
                  <a:lstStyle/>
                  <a:p>
                    <a:fld id="{20CC2F0A-5F0E-4B7C-BE27-66FA5E7E58B2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91C10A9-69A0-400A-9A08-F77B10BCCDB8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AFA6826-201F-40DE-9867-5EC49B391FEB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'Pers y=ax'!$G$10:$G$14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</c:numCache>
            </c:numRef>
          </c:xVal>
          <c:yVal>
            <c:numRef>
              <c:f>'Pers y=ax'!$K$10:$K$14</c:f>
              <c:numCache>
                <c:formatCode>0.000</c:formatCode>
                <c:ptCount val="5"/>
                <c:pt idx="0">
                  <c:v>2.9263005780346738</c:v>
                </c:pt>
                <c:pt idx="1">
                  <c:v>3.0708092485549123</c:v>
                </c:pt>
                <c:pt idx="2">
                  <c:v>4.4436416184971073</c:v>
                </c:pt>
                <c:pt idx="3">
                  <c:v>5.2384393063583765</c:v>
                </c:pt>
                <c:pt idx="4">
                  <c:v>4.7687861271676262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0051176"/>
        <c:axId val="419452872"/>
      </c:scatterChart>
      <c:valAx>
        <c:axId val="360051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Contact time </a:t>
                </a:r>
                <a:r>
                  <a:rPr lang="id-ID" baseline="0"/>
                  <a:t>(</a:t>
                </a:r>
                <a:r>
                  <a:rPr lang="en-US" baseline="0"/>
                  <a:t>hour</a:t>
                </a:r>
                <a:r>
                  <a:rPr lang="id-ID" baseline="0"/>
                  <a:t>)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19452872"/>
        <c:crosses val="autoZero"/>
        <c:crossBetween val="midCat"/>
        <c:majorUnit val="0.5"/>
      </c:valAx>
      <c:valAx>
        <c:axId val="4194528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x/m (mg/g)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00511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3DFD0C99-0B22-4582-95B4-AF109E2F044A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A9A8B19-EDBF-4467-8219-C122EE4183DE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39EE7FB-EAEE-415D-AE60-34A780BC9076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EB6B382-5028-4062-A9F7-470FD47C467F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AA9DFB5-4DCA-4C16-9A50-39798F007991}" type="YVALUE">
                      <a:rPr lang="en-US"/>
                      <a:pPr/>
                      <a:t>[Y VALUE]</a:t>
                    </a:fld>
                    <a:endParaRPr lang="id-ID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noFill/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'Variasi C'!$E$9:$E$13</c:f>
              <c:numCache>
                <c:formatCode>General</c:formatCode>
                <c:ptCount val="5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150</c:v>
                </c:pt>
              </c:numCache>
            </c:numRef>
          </c:xVal>
          <c:yVal>
            <c:numRef>
              <c:f>'Variasi C'!$G$9:$G$13</c:f>
              <c:numCache>
                <c:formatCode>0.000</c:formatCode>
                <c:ptCount val="5"/>
                <c:pt idx="0">
                  <c:v>1.6979768786127165</c:v>
                </c:pt>
                <c:pt idx="1">
                  <c:v>2.9263005780346845</c:v>
                </c:pt>
                <c:pt idx="2">
                  <c:v>4.0101156069364166</c:v>
                </c:pt>
                <c:pt idx="3">
                  <c:v>5.2384393063583765</c:v>
                </c:pt>
                <c:pt idx="4">
                  <c:v>7.5505780346820828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19452480"/>
        <c:axId val="419452088"/>
      </c:scatterChart>
      <c:valAx>
        <c:axId val="419452480"/>
        <c:scaling>
          <c:orientation val="minMax"/>
          <c:max val="1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Concentration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19452088"/>
        <c:crosses val="autoZero"/>
        <c:crossBetween val="midCat"/>
        <c:majorUnit val="25"/>
      </c:valAx>
      <c:valAx>
        <c:axId val="4194520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x/m (mg/g)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194524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1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5.8440911681542265E-2"/>
                  <c:y val="0.2441631504922644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</c:trendlineLbl>
          </c:trendline>
          <c:xVal>
            <c:numRef>
              <c:f>'Kapasitas Ads'!$B$3:$B$7</c:f>
              <c:numCache>
                <c:formatCode>0.000</c:formatCode>
                <c:ptCount val="5"/>
                <c:pt idx="0">
                  <c:v>23.554913294797689</c:v>
                </c:pt>
                <c:pt idx="1">
                  <c:v>42.341040462427742</c:v>
                </c:pt>
                <c:pt idx="2">
                  <c:v>60.549132947976886</c:v>
                </c:pt>
                <c:pt idx="3">
                  <c:v>80.780346820809257</c:v>
                </c:pt>
                <c:pt idx="4">
                  <c:v>120.08670520231215</c:v>
                </c:pt>
              </c:numCache>
            </c:numRef>
          </c:xVal>
          <c:yVal>
            <c:numRef>
              <c:f>'Kapasitas Ads'!$D$3:$D$7</c:f>
              <c:numCache>
                <c:formatCode>0.000</c:formatCode>
                <c:ptCount val="5"/>
                <c:pt idx="0">
                  <c:v>13.872340425531918</c:v>
                </c:pt>
                <c:pt idx="1">
                  <c:v>14.469135802469122</c:v>
                </c:pt>
                <c:pt idx="2">
                  <c:v>15.099099099099099</c:v>
                </c:pt>
                <c:pt idx="3">
                  <c:v>15.42068965517243</c:v>
                </c:pt>
                <c:pt idx="4">
                  <c:v>15.904306220095691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453656"/>
        <c:axId val="419454048"/>
      </c:scatterChart>
      <c:valAx>
        <c:axId val="419453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19454048"/>
        <c:crosses val="autoZero"/>
        <c:crossBetween val="midCat"/>
      </c:valAx>
      <c:valAx>
        <c:axId val="419454048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Cm/x (g/L)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19453656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8.9494768061154154E-2"/>
                  <c:y val="0.2709866184759692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</c:trendlineLbl>
          </c:trendline>
          <c:xVal>
            <c:numRef>
              <c:f>'Kapasitas Ads'!$X$3:$X$6</c:f>
              <c:numCache>
                <c:formatCode>0.000</c:formatCode>
                <c:ptCount val="4"/>
                <c:pt idx="0">
                  <c:v>21.387283236994222</c:v>
                </c:pt>
                <c:pt idx="1">
                  <c:v>42.48554913294798</c:v>
                </c:pt>
                <c:pt idx="2">
                  <c:v>62.283236994219656</c:v>
                </c:pt>
                <c:pt idx="3">
                  <c:v>83.166332665330657</c:v>
                </c:pt>
              </c:numCache>
            </c:numRef>
          </c:xVal>
          <c:yVal>
            <c:numRef>
              <c:f>'Kapasitas Ads'!$Z$3:$Z$6</c:f>
              <c:numCache>
                <c:formatCode>0.000</c:formatCode>
                <c:ptCount val="4"/>
                <c:pt idx="0">
                  <c:v>15.578947368421062</c:v>
                </c:pt>
                <c:pt idx="1">
                  <c:v>17.818181818181806</c:v>
                </c:pt>
                <c:pt idx="2">
                  <c:v>18.537634408602145</c:v>
                </c:pt>
                <c:pt idx="3">
                  <c:v>19.529411764705856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13200"/>
        <c:axId val="470594440"/>
      </c:scatterChart>
      <c:valAx>
        <c:axId val="415813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70594440"/>
        <c:crosses val="autoZero"/>
        <c:crossBetween val="midCat"/>
      </c:valAx>
      <c:valAx>
        <c:axId val="4705944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Cm/x</a:t>
                </a:r>
                <a:r>
                  <a:rPr lang="id-ID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(g/L)</a:t>
                </a:r>
                <a:endParaRPr lang="id-ID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158132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5.9307003070239624E-2"/>
                  <c:y val="0.2682767522912095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0</a:t>
                    </a:r>
                    <a:r>
                      <a:rPr lang="id-ID" baseline="0"/>
                      <a:t>.</a:t>
                    </a:r>
                    <a:r>
                      <a:rPr lang="en-US" baseline="0"/>
                      <a:t>0641x + 1</a:t>
                    </a:r>
                    <a:r>
                      <a:rPr lang="id-ID" baseline="0"/>
                      <a:t>3.47</a:t>
                    </a:r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R² = 0</a:t>
                    </a:r>
                    <a:r>
                      <a:rPr lang="id-ID" baseline="0"/>
                      <a:t>.</a:t>
                    </a:r>
                    <a:r>
                      <a:rPr lang="en-US" baseline="0"/>
                      <a:t>9</a:t>
                    </a:r>
                    <a:r>
                      <a:rPr lang="id-ID" baseline="0"/>
                      <a:t>678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</c:trendlineLbl>
          </c:trendline>
          <c:xVal>
            <c:numRef>
              <c:f>'Kapasitas Ads'!$Q$3:$Q$6</c:f>
              <c:numCache>
                <c:formatCode>0.000</c:formatCode>
                <c:ptCount val="4"/>
                <c:pt idx="0">
                  <c:v>21.387283236994222</c:v>
                </c:pt>
                <c:pt idx="1">
                  <c:v>42.341040462427742</c:v>
                </c:pt>
                <c:pt idx="2">
                  <c:v>62.572254335260119</c:v>
                </c:pt>
                <c:pt idx="3">
                  <c:v>85.982658959537588</c:v>
                </c:pt>
              </c:numCache>
            </c:numRef>
          </c:xVal>
          <c:yVal>
            <c:numRef>
              <c:f>'Kapasitas Ads'!$S$3:$S$6</c:f>
              <c:numCache>
                <c:formatCode>0.000</c:formatCode>
                <c:ptCount val="4"/>
                <c:pt idx="0">
                  <c:v>15.578947368421062</c:v>
                </c:pt>
                <c:pt idx="1">
                  <c:v>17.492537313432809</c:v>
                </c:pt>
                <c:pt idx="2">
                  <c:v>19.032967032967029</c:v>
                </c:pt>
                <c:pt idx="3">
                  <c:v>19.669421487603323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0595224"/>
        <c:axId val="470595616"/>
      </c:scatterChart>
      <c:valAx>
        <c:axId val="470595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70595616"/>
        <c:crosses val="autoZero"/>
        <c:crossBetween val="midCat"/>
      </c:valAx>
      <c:valAx>
        <c:axId val="4705956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Cm/x</a:t>
                </a:r>
                <a:r>
                  <a:rPr lang="id-ID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(g/L)</a:t>
                </a:r>
                <a:endParaRPr lang="id-ID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70595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0642692448254094"/>
                  <c:y val="0.3176341730558598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</c:trendlineLbl>
          </c:trendline>
          <c:xVal>
            <c:numRef>
              <c:f>'Kapasitas Ads'!$I$3:$I$6</c:f>
              <c:numCache>
                <c:formatCode>0.000</c:formatCode>
                <c:ptCount val="4"/>
                <c:pt idx="0">
                  <c:v>21.387283236994222</c:v>
                </c:pt>
                <c:pt idx="1">
                  <c:v>43.20809248554913</c:v>
                </c:pt>
                <c:pt idx="2">
                  <c:v>60.693641618497111</c:v>
                </c:pt>
                <c:pt idx="3">
                  <c:v>80.780346820809257</c:v>
                </c:pt>
              </c:numCache>
            </c:numRef>
          </c:xVal>
          <c:yVal>
            <c:numRef>
              <c:f>'Kapasitas Ads'!$K$3:$K$6</c:f>
              <c:numCache>
                <c:formatCode>0.000</c:formatCode>
                <c:ptCount val="4"/>
                <c:pt idx="0">
                  <c:v>14.095238095238102</c:v>
                </c:pt>
                <c:pt idx="1">
                  <c:v>14.765432098765428</c:v>
                </c:pt>
                <c:pt idx="2">
                  <c:v>14.999999999999993</c:v>
                </c:pt>
                <c:pt idx="3">
                  <c:v>15.858156028368789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0596400"/>
        <c:axId val="470596792"/>
      </c:scatterChart>
      <c:valAx>
        <c:axId val="470596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70596792"/>
        <c:crosses val="autoZero"/>
        <c:crossBetween val="midCat"/>
      </c:valAx>
      <c:valAx>
        <c:axId val="47059679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Cm/x</a:t>
                </a:r>
                <a:r>
                  <a:rPr lang="id-ID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(g/L)</a:t>
                </a:r>
                <a:endParaRPr lang="id-ID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70596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pct2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AAF658E5-41AF-489B-8790-8B17A9D95C2B}" type="VALUE">
                      <a:rPr lang="en-US"/>
                      <a:pPr/>
                      <a:t>[VALUE]</a:t>
                    </a:fld>
                    <a:endParaRPr lang="id-ID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'Kapasitas Ads'!$C$26:$C$29</c:f>
              <c:strCache>
                <c:ptCount val="4"/>
                <c:pt idx="0">
                  <c:v>Active zeolite</c:v>
                </c:pt>
                <c:pt idx="1">
                  <c:v>Granules active zeolite</c:v>
                </c:pt>
                <c:pt idx="2">
                  <c:v>ASP</c:v>
                </c:pt>
                <c:pt idx="3">
                  <c:v>GASP</c:v>
                </c:pt>
              </c:strCache>
            </c:strRef>
          </c:cat>
          <c:val>
            <c:numRef>
              <c:f>'Kapasitas Ads'!$D$26:$D$29</c:f>
              <c:numCache>
                <c:formatCode>0.000</c:formatCode>
                <c:ptCount val="4"/>
                <c:pt idx="0">
                  <c:v>15.600624024960997</c:v>
                </c:pt>
                <c:pt idx="1">
                  <c:v>16.286644951140065</c:v>
                </c:pt>
                <c:pt idx="2">
                  <c:v>35.335689045936398</c:v>
                </c:pt>
                <c:pt idx="3">
                  <c:v>48.07692307692308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0597576"/>
        <c:axId val="470597968"/>
      </c:barChart>
      <c:catAx>
        <c:axId val="470597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Type of adsorbent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70597968"/>
        <c:crosses val="autoZero"/>
        <c:auto val="1"/>
        <c:lblAlgn val="ctr"/>
        <c:lblOffset val="100"/>
        <c:noMultiLvlLbl val="0"/>
      </c:catAx>
      <c:valAx>
        <c:axId val="4705979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 sz="1000" b="0" i="0" u="none" strike="noStrike" baseline="0">
                    <a:effectLst/>
                  </a:rPr>
                  <a:t>maximum adsorption capacity </a:t>
                </a:r>
                <a:r>
                  <a:rPr lang="id-ID" baseline="0"/>
                  <a:t> (mg/g)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70597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</dc:creator>
  <cp:keywords/>
  <dc:description/>
  <cp:lastModifiedBy>Reno</cp:lastModifiedBy>
  <cp:revision>5</cp:revision>
  <dcterms:created xsi:type="dcterms:W3CDTF">2017-07-07T12:58:00Z</dcterms:created>
  <dcterms:modified xsi:type="dcterms:W3CDTF">2017-07-07T13:50:00Z</dcterms:modified>
</cp:coreProperties>
</file>